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6B" w:rsidRPr="00562E66" w:rsidRDefault="00117F6B" w:rsidP="00117F6B">
      <w:pPr>
        <w:pStyle w:val="a3"/>
        <w:spacing w:before="0" w:beforeAutospacing="0" w:after="0" w:afterAutospacing="0"/>
        <w:ind w:firstLine="709"/>
        <w:jc w:val="center"/>
        <w:rPr>
          <w:rStyle w:val="a4"/>
          <w:sz w:val="22"/>
          <w:szCs w:val="22"/>
        </w:rPr>
      </w:pPr>
      <w:r w:rsidRPr="00562E66">
        <w:rPr>
          <w:rStyle w:val="a4"/>
          <w:sz w:val="22"/>
          <w:szCs w:val="22"/>
        </w:rPr>
        <w:t>Уведомление акционерам</w:t>
      </w:r>
      <w:r w:rsidR="00562E66" w:rsidRPr="00562E66">
        <w:rPr>
          <w:rStyle w:val="a4"/>
          <w:sz w:val="22"/>
          <w:szCs w:val="22"/>
        </w:rPr>
        <w:t>,</w:t>
      </w:r>
      <w:r w:rsidRPr="00562E66">
        <w:rPr>
          <w:rStyle w:val="a4"/>
          <w:sz w:val="22"/>
          <w:szCs w:val="22"/>
        </w:rPr>
        <w:t xml:space="preserve"> </w:t>
      </w:r>
      <w:r w:rsidR="00B0458F" w:rsidRPr="00562E66">
        <w:rPr>
          <w:rStyle w:val="a4"/>
          <w:sz w:val="22"/>
          <w:szCs w:val="22"/>
        </w:rPr>
        <w:t>владельца</w:t>
      </w:r>
      <w:r w:rsidR="00562E66" w:rsidRPr="00562E66">
        <w:rPr>
          <w:rStyle w:val="a4"/>
          <w:sz w:val="22"/>
          <w:szCs w:val="22"/>
        </w:rPr>
        <w:t>м</w:t>
      </w:r>
      <w:r w:rsidR="00B0458F" w:rsidRPr="00562E66">
        <w:rPr>
          <w:rStyle w:val="a4"/>
          <w:sz w:val="22"/>
          <w:szCs w:val="22"/>
        </w:rPr>
        <w:t xml:space="preserve"> </w:t>
      </w:r>
      <w:r w:rsidR="00562E66" w:rsidRPr="00562E66">
        <w:rPr>
          <w:rStyle w:val="a4"/>
          <w:sz w:val="22"/>
          <w:szCs w:val="22"/>
        </w:rPr>
        <w:t>о</w:t>
      </w:r>
      <w:r w:rsidR="00B0458F" w:rsidRPr="00562E66">
        <w:rPr>
          <w:rStyle w:val="a4"/>
          <w:sz w:val="22"/>
          <w:szCs w:val="22"/>
        </w:rPr>
        <w:t>быкновенных</w:t>
      </w:r>
      <w:r w:rsidR="00562E66" w:rsidRPr="00562E66">
        <w:rPr>
          <w:rStyle w:val="a4"/>
          <w:sz w:val="22"/>
          <w:szCs w:val="22"/>
        </w:rPr>
        <w:t xml:space="preserve"> именных акций</w:t>
      </w:r>
    </w:p>
    <w:p w:rsidR="00117F6B" w:rsidRPr="00562E66" w:rsidRDefault="00117F6B" w:rsidP="00117F6B">
      <w:pPr>
        <w:pStyle w:val="a3"/>
        <w:spacing w:before="0" w:beforeAutospacing="0" w:after="0" w:afterAutospacing="0"/>
        <w:ind w:firstLine="709"/>
        <w:jc w:val="center"/>
        <w:rPr>
          <w:rStyle w:val="a4"/>
          <w:sz w:val="22"/>
          <w:szCs w:val="22"/>
        </w:rPr>
      </w:pPr>
      <w:r w:rsidRPr="00562E66">
        <w:rPr>
          <w:rStyle w:val="a4"/>
          <w:sz w:val="22"/>
          <w:szCs w:val="22"/>
        </w:rPr>
        <w:t>АО «Газпром газораспределение Дальний Восток»</w:t>
      </w:r>
    </w:p>
    <w:p w:rsidR="00117F6B" w:rsidRPr="00562E66" w:rsidRDefault="00117F6B" w:rsidP="00562E66">
      <w:pPr>
        <w:pStyle w:val="a3"/>
        <w:spacing w:before="0" w:beforeAutospacing="0" w:after="0" w:afterAutospacing="0"/>
        <w:ind w:firstLine="709"/>
        <w:jc w:val="center"/>
        <w:rPr>
          <w:bCs/>
          <w:iCs/>
          <w:sz w:val="22"/>
          <w:szCs w:val="22"/>
        </w:rPr>
      </w:pPr>
      <w:r w:rsidRPr="00562E66">
        <w:rPr>
          <w:rStyle w:val="a4"/>
          <w:sz w:val="22"/>
          <w:szCs w:val="22"/>
        </w:rPr>
        <w:t xml:space="preserve"> </w:t>
      </w:r>
      <w:proofErr w:type="gramStart"/>
      <w:r w:rsidR="0007406E" w:rsidRPr="00562E66">
        <w:rPr>
          <w:rStyle w:val="a4"/>
          <w:sz w:val="22"/>
          <w:szCs w:val="22"/>
        </w:rPr>
        <w:t>о</w:t>
      </w:r>
      <w:proofErr w:type="gramEnd"/>
      <w:r w:rsidR="0007406E" w:rsidRPr="00562E66">
        <w:rPr>
          <w:rStyle w:val="a4"/>
          <w:sz w:val="22"/>
          <w:szCs w:val="22"/>
        </w:rPr>
        <w:t xml:space="preserve"> возможности приобретения</w:t>
      </w:r>
      <w:r w:rsidR="00562E66" w:rsidRPr="00562E66">
        <w:rPr>
          <w:rStyle w:val="a4"/>
          <w:sz w:val="22"/>
          <w:szCs w:val="22"/>
        </w:rPr>
        <w:t xml:space="preserve"> </w:t>
      </w:r>
      <w:r w:rsidR="00562E66" w:rsidRPr="00562E66">
        <w:rPr>
          <w:b/>
          <w:bCs/>
          <w:iCs/>
          <w:sz w:val="22"/>
          <w:szCs w:val="22"/>
        </w:rPr>
        <w:t>размещаемых дополнительных обыкновенных именных акций</w:t>
      </w:r>
      <w:r w:rsidR="00562E66" w:rsidRPr="00562E66">
        <w:rPr>
          <w:rStyle w:val="a4"/>
          <w:b w:val="0"/>
          <w:sz w:val="22"/>
          <w:szCs w:val="22"/>
        </w:rPr>
        <w:t>.</w:t>
      </w:r>
    </w:p>
    <w:p w:rsidR="0007406E" w:rsidRPr="000B30B5" w:rsidRDefault="0007406E" w:rsidP="00811528">
      <w:pPr>
        <w:pStyle w:val="a3"/>
        <w:spacing w:before="0" w:beforeAutospacing="0" w:after="0" w:afterAutospacing="0"/>
        <w:ind w:firstLine="709"/>
        <w:jc w:val="center"/>
        <w:rPr>
          <w:b/>
          <w:bCs/>
          <w:sz w:val="22"/>
          <w:szCs w:val="22"/>
        </w:rPr>
      </w:pPr>
      <w:r w:rsidRPr="000B30B5">
        <w:rPr>
          <w:sz w:val="22"/>
          <w:szCs w:val="22"/>
        </w:rPr>
        <w:t> </w:t>
      </w:r>
    </w:p>
    <w:p w:rsidR="00117F6B" w:rsidRPr="000B30B5" w:rsidRDefault="00117F6B" w:rsidP="00147A0F">
      <w:pPr>
        <w:pStyle w:val="30"/>
        <w:shd w:val="clear" w:color="auto" w:fill="auto"/>
        <w:spacing w:line="240" w:lineRule="auto"/>
        <w:ind w:firstLine="709"/>
        <w:rPr>
          <w:color w:val="000000"/>
          <w:sz w:val="22"/>
          <w:szCs w:val="22"/>
          <w:lang w:eastAsia="ru-RU" w:bidi="ru-RU"/>
        </w:rPr>
      </w:pPr>
      <w:r w:rsidRPr="000B30B5">
        <w:rPr>
          <w:color w:val="000000"/>
          <w:sz w:val="22"/>
          <w:szCs w:val="22"/>
          <w:lang w:eastAsia="ru-RU" w:bidi="ru-RU"/>
        </w:rPr>
        <w:t>Акционерное общество «</w:t>
      </w:r>
      <w:r w:rsidRPr="000B30B5">
        <w:rPr>
          <w:rStyle w:val="a4"/>
          <w:b w:val="0"/>
          <w:sz w:val="22"/>
          <w:szCs w:val="22"/>
        </w:rPr>
        <w:t>Газпром газораспределение Дальний Восток</w:t>
      </w:r>
      <w:r w:rsidRPr="000B30B5">
        <w:rPr>
          <w:b/>
          <w:color w:val="000000"/>
          <w:sz w:val="22"/>
          <w:szCs w:val="22"/>
          <w:lang w:eastAsia="ru-RU" w:bidi="ru-RU"/>
        </w:rPr>
        <w:t xml:space="preserve">» </w:t>
      </w:r>
      <w:r w:rsidRPr="000B30B5">
        <w:rPr>
          <w:color w:val="000000"/>
          <w:sz w:val="22"/>
          <w:szCs w:val="22"/>
          <w:lang w:eastAsia="ru-RU" w:bidi="ru-RU"/>
        </w:rPr>
        <w:t>(</w:t>
      </w:r>
      <w:r w:rsidR="00811528">
        <w:rPr>
          <w:color w:val="000000"/>
          <w:sz w:val="22"/>
          <w:szCs w:val="22"/>
          <w:lang w:eastAsia="ru-RU" w:bidi="ru-RU"/>
        </w:rPr>
        <w:t xml:space="preserve">далее – Общество) </w:t>
      </w:r>
      <w:r w:rsidRPr="000B30B5">
        <w:rPr>
          <w:color w:val="000000"/>
          <w:sz w:val="22"/>
          <w:szCs w:val="22"/>
          <w:lang w:eastAsia="ru-RU" w:bidi="ru-RU"/>
        </w:rPr>
        <w:t xml:space="preserve">настоящим информирует акционеров - владельцев обыкновенных именных </w:t>
      </w:r>
      <w:r w:rsidR="00517370" w:rsidRPr="000B30B5">
        <w:rPr>
          <w:color w:val="000000"/>
          <w:sz w:val="22"/>
          <w:szCs w:val="22"/>
          <w:lang w:eastAsia="ru-RU" w:bidi="ru-RU"/>
        </w:rPr>
        <w:t>акций Общества</w:t>
      </w:r>
      <w:r w:rsidR="00B0458F">
        <w:rPr>
          <w:color w:val="000000"/>
          <w:sz w:val="22"/>
          <w:szCs w:val="22"/>
          <w:lang w:eastAsia="ru-RU" w:bidi="ru-RU"/>
        </w:rPr>
        <w:t>,</w:t>
      </w:r>
      <w:r w:rsidR="00517370">
        <w:rPr>
          <w:color w:val="000000"/>
          <w:sz w:val="22"/>
          <w:szCs w:val="22"/>
          <w:lang w:eastAsia="ru-RU" w:bidi="ru-RU"/>
        </w:rPr>
        <w:t xml:space="preserve"> </w:t>
      </w:r>
      <w:r w:rsidRPr="000B30B5">
        <w:rPr>
          <w:color w:val="000000"/>
          <w:sz w:val="22"/>
          <w:szCs w:val="22"/>
          <w:lang w:eastAsia="ru-RU" w:bidi="ru-RU"/>
        </w:rPr>
        <w:t>имеющих преимущественное право приобретения дополнительных акций</w:t>
      </w:r>
      <w:r w:rsidR="009B547F">
        <w:rPr>
          <w:color w:val="000000"/>
          <w:sz w:val="22"/>
          <w:szCs w:val="22"/>
          <w:lang w:eastAsia="ru-RU" w:bidi="ru-RU"/>
        </w:rPr>
        <w:t>,</w:t>
      </w:r>
      <w:r w:rsidRPr="000B30B5">
        <w:rPr>
          <w:color w:val="000000"/>
          <w:sz w:val="22"/>
          <w:szCs w:val="22"/>
          <w:lang w:eastAsia="ru-RU" w:bidi="ru-RU"/>
        </w:rPr>
        <w:t xml:space="preserve"> о регистрации дополнительного выпуска бездокументарных обыкновенных именных акций </w:t>
      </w:r>
      <w:r w:rsidR="00517370">
        <w:rPr>
          <w:color w:val="000000"/>
          <w:sz w:val="22"/>
          <w:szCs w:val="22"/>
          <w:lang w:eastAsia="ru-RU" w:bidi="ru-RU"/>
        </w:rPr>
        <w:t xml:space="preserve">Общества </w:t>
      </w:r>
      <w:r w:rsidRPr="000B30B5">
        <w:rPr>
          <w:color w:val="000000"/>
          <w:sz w:val="22"/>
          <w:szCs w:val="22"/>
          <w:lang w:eastAsia="ru-RU" w:bidi="ru-RU"/>
        </w:rPr>
        <w:t>и об условиях размещения дополнительных обыкновенных именных акций по закрытой подписке.</w:t>
      </w:r>
    </w:p>
    <w:p w:rsidR="0024252F" w:rsidRPr="004C2597" w:rsidRDefault="00117F6B" w:rsidP="00147A0F">
      <w:pPr>
        <w:pStyle w:val="30"/>
        <w:shd w:val="clear" w:color="auto" w:fill="auto"/>
        <w:tabs>
          <w:tab w:val="left" w:pos="1134"/>
        </w:tabs>
        <w:spacing w:line="240" w:lineRule="auto"/>
        <w:ind w:firstLine="709"/>
        <w:rPr>
          <w:color w:val="000000"/>
          <w:sz w:val="22"/>
          <w:szCs w:val="22"/>
          <w:lang w:eastAsia="ru-RU" w:bidi="ru-RU"/>
        </w:rPr>
      </w:pPr>
      <w:r w:rsidRPr="000B30B5">
        <w:rPr>
          <w:color w:val="000000"/>
          <w:sz w:val="22"/>
          <w:szCs w:val="22"/>
          <w:lang w:eastAsia="ru-RU" w:bidi="ru-RU"/>
        </w:rPr>
        <w:t xml:space="preserve">Государственная регистрация дополнительного выпуска акций обыкновенных именных бездокументарных (далее - акций) осуществлена </w:t>
      </w:r>
      <w:r w:rsidR="00865A43" w:rsidRPr="000B30B5">
        <w:rPr>
          <w:color w:val="000000"/>
          <w:sz w:val="22"/>
          <w:szCs w:val="22"/>
          <w:lang w:eastAsia="ru-RU" w:bidi="ru-RU"/>
        </w:rPr>
        <w:t>–</w:t>
      </w:r>
      <w:r w:rsidRPr="000B30B5">
        <w:rPr>
          <w:color w:val="000000"/>
          <w:sz w:val="22"/>
          <w:szCs w:val="22"/>
          <w:lang w:eastAsia="ru-RU" w:bidi="ru-RU"/>
        </w:rPr>
        <w:t xml:space="preserve"> </w:t>
      </w:r>
      <w:r w:rsidR="00865A43" w:rsidRPr="000B30B5">
        <w:rPr>
          <w:sz w:val="22"/>
          <w:szCs w:val="22"/>
        </w:rPr>
        <w:t>Дальневосточным главным управлением Центрального банка Российской Федерации</w:t>
      </w:r>
      <w:r w:rsidR="00587BBF" w:rsidRPr="000B30B5">
        <w:rPr>
          <w:sz w:val="22"/>
          <w:szCs w:val="22"/>
        </w:rPr>
        <w:t xml:space="preserve"> (Приморский край)</w:t>
      </w:r>
      <w:r w:rsidR="00605D51" w:rsidRPr="000B30B5">
        <w:rPr>
          <w:color w:val="000000"/>
          <w:sz w:val="22"/>
          <w:szCs w:val="22"/>
          <w:lang w:eastAsia="ru-RU" w:bidi="ru-RU"/>
        </w:rPr>
        <w:t>.</w:t>
      </w:r>
      <w:r w:rsidR="004C2597">
        <w:rPr>
          <w:color w:val="000000"/>
          <w:sz w:val="22"/>
          <w:szCs w:val="22"/>
          <w:lang w:eastAsia="ru-RU" w:bidi="ru-RU"/>
        </w:rPr>
        <w:t xml:space="preserve"> </w:t>
      </w:r>
      <w:r w:rsidR="0024252F" w:rsidRPr="000B30B5">
        <w:rPr>
          <w:color w:val="000000"/>
          <w:sz w:val="22"/>
          <w:szCs w:val="22"/>
          <w:lang w:eastAsia="ru-RU" w:bidi="ru-RU"/>
        </w:rPr>
        <w:t>Г</w:t>
      </w:r>
      <w:r w:rsidRPr="000B30B5">
        <w:rPr>
          <w:color w:val="000000"/>
          <w:sz w:val="22"/>
          <w:szCs w:val="22"/>
          <w:lang w:eastAsia="ru-RU" w:bidi="ru-RU"/>
        </w:rPr>
        <w:t>осударственный регистрационный номер дополнительного выпуска</w:t>
      </w:r>
      <w:r w:rsidR="00865A43" w:rsidRPr="000B30B5">
        <w:rPr>
          <w:color w:val="000000"/>
          <w:sz w:val="22"/>
          <w:szCs w:val="22"/>
          <w:lang w:eastAsia="ru-RU" w:bidi="ru-RU"/>
        </w:rPr>
        <w:t xml:space="preserve"> </w:t>
      </w:r>
      <w:r w:rsidR="00865A43" w:rsidRPr="000B30B5">
        <w:rPr>
          <w:sz w:val="22"/>
          <w:szCs w:val="22"/>
        </w:rPr>
        <w:t>1-02-30048-F-001D</w:t>
      </w:r>
      <w:r w:rsidRPr="000B30B5">
        <w:rPr>
          <w:color w:val="000000"/>
          <w:sz w:val="22"/>
          <w:szCs w:val="22"/>
          <w:lang w:bidi="en-US"/>
        </w:rPr>
        <w:t xml:space="preserve">, </w:t>
      </w:r>
      <w:r w:rsidRPr="000B30B5">
        <w:rPr>
          <w:color w:val="000000"/>
          <w:sz w:val="22"/>
          <w:szCs w:val="22"/>
          <w:lang w:eastAsia="ru-RU" w:bidi="ru-RU"/>
        </w:rPr>
        <w:t>дат</w:t>
      </w:r>
      <w:r w:rsidR="00587BBF" w:rsidRPr="000B30B5">
        <w:rPr>
          <w:color w:val="000000"/>
          <w:sz w:val="22"/>
          <w:szCs w:val="22"/>
          <w:lang w:eastAsia="ru-RU" w:bidi="ru-RU"/>
        </w:rPr>
        <w:t>а государственной регистрации 25.06.2019</w:t>
      </w:r>
      <w:r w:rsidR="009B547F">
        <w:rPr>
          <w:color w:val="000000"/>
          <w:sz w:val="22"/>
          <w:szCs w:val="22"/>
          <w:lang w:eastAsia="ru-RU" w:bidi="ru-RU"/>
        </w:rPr>
        <w:t xml:space="preserve">. </w:t>
      </w:r>
      <w:r w:rsidR="004C2597">
        <w:rPr>
          <w:color w:val="000000"/>
          <w:sz w:val="22"/>
          <w:szCs w:val="22"/>
          <w:lang w:eastAsia="ru-RU" w:bidi="ru-RU"/>
        </w:rPr>
        <w:t xml:space="preserve"> </w:t>
      </w:r>
      <w:r w:rsidRPr="000B30B5">
        <w:rPr>
          <w:color w:val="000000"/>
          <w:sz w:val="22"/>
          <w:szCs w:val="22"/>
          <w:lang w:eastAsia="ru-RU" w:bidi="ru-RU"/>
        </w:rPr>
        <w:t>Количество размещаемых до</w:t>
      </w:r>
      <w:r w:rsidR="00587BBF" w:rsidRPr="000B30B5">
        <w:rPr>
          <w:color w:val="000000"/>
          <w:sz w:val="22"/>
          <w:szCs w:val="22"/>
          <w:lang w:eastAsia="ru-RU" w:bidi="ru-RU"/>
        </w:rPr>
        <w:t>полнительных акций — 14 230</w:t>
      </w:r>
      <w:r w:rsidRPr="000B30B5">
        <w:rPr>
          <w:color w:val="000000"/>
          <w:sz w:val="22"/>
          <w:szCs w:val="22"/>
          <w:lang w:eastAsia="ru-RU" w:bidi="ru-RU"/>
        </w:rPr>
        <w:t xml:space="preserve"> (</w:t>
      </w:r>
      <w:r w:rsidR="00587BBF" w:rsidRPr="004C2597">
        <w:rPr>
          <w:color w:val="000000"/>
          <w:sz w:val="22"/>
          <w:szCs w:val="22"/>
          <w:lang w:eastAsia="ru-RU" w:bidi="ru-RU"/>
        </w:rPr>
        <w:t>Четырнадцать тысяч двести тридцать)</w:t>
      </w:r>
      <w:r w:rsidRPr="004C2597">
        <w:rPr>
          <w:color w:val="000000"/>
          <w:sz w:val="22"/>
          <w:szCs w:val="22"/>
          <w:lang w:eastAsia="ru-RU" w:bidi="ru-RU"/>
        </w:rPr>
        <w:t xml:space="preserve"> шт</w:t>
      </w:r>
      <w:r w:rsidR="00587BBF" w:rsidRPr="004C2597">
        <w:rPr>
          <w:color w:val="000000"/>
          <w:sz w:val="22"/>
          <w:szCs w:val="22"/>
          <w:lang w:eastAsia="ru-RU" w:bidi="ru-RU"/>
        </w:rPr>
        <w:t>ук, номинальной стоимостью 40 рублей каждая</w:t>
      </w:r>
      <w:r w:rsidR="0024252F" w:rsidRPr="004C2597">
        <w:rPr>
          <w:color w:val="000000"/>
          <w:sz w:val="22"/>
          <w:szCs w:val="22"/>
          <w:lang w:eastAsia="ru-RU" w:bidi="ru-RU"/>
        </w:rPr>
        <w:t>.</w:t>
      </w:r>
    </w:p>
    <w:p w:rsidR="005070F1" w:rsidRDefault="00B0458F" w:rsidP="00147A0F">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Срок размещения ценных бумаг, п</w:t>
      </w:r>
      <w:r w:rsidR="004C2597" w:rsidRPr="004C2597">
        <w:rPr>
          <w:rFonts w:ascii="Times New Roman" w:hAnsi="Times New Roman" w:cs="Times New Roman"/>
        </w:rPr>
        <w:t>орядок опред</w:t>
      </w:r>
      <w:r w:rsidR="004C2597">
        <w:rPr>
          <w:rFonts w:ascii="Times New Roman" w:hAnsi="Times New Roman" w:cs="Times New Roman"/>
        </w:rPr>
        <w:t>еления даты начала размещения:</w:t>
      </w:r>
    </w:p>
    <w:p w:rsidR="004C2597" w:rsidRDefault="004C2597" w:rsidP="00147A0F">
      <w:pPr>
        <w:widowControl w:val="0"/>
        <w:autoSpaceDE w:val="0"/>
        <w:autoSpaceDN w:val="0"/>
        <w:adjustRightInd w:val="0"/>
        <w:spacing w:after="0" w:line="240" w:lineRule="auto"/>
        <w:ind w:firstLine="709"/>
        <w:jc w:val="both"/>
        <w:rPr>
          <w:rFonts w:ascii="Times New Roman" w:hAnsi="Times New Roman" w:cs="Times New Roman"/>
          <w:b/>
          <w:bCs/>
          <w:i/>
          <w:iCs/>
        </w:rPr>
      </w:pPr>
      <w:r>
        <w:rPr>
          <w:rFonts w:ascii="Times New Roman" w:hAnsi="Times New Roman" w:cs="Times New Roman"/>
        </w:rPr>
        <w:t xml:space="preserve"> </w:t>
      </w:r>
      <w:r w:rsidRPr="004C2597">
        <w:rPr>
          <w:rFonts w:ascii="Times New Roman" w:hAnsi="Times New Roman" w:cs="Times New Roman"/>
          <w:b/>
          <w:bCs/>
          <w:i/>
          <w:iCs/>
        </w:rPr>
        <w:t>День, следующий за датой уведомления лиц, имеющих преимущественное право приобретения дополнительно размещаемых ценных бумаг, о возможности осуществления ими такого права.</w:t>
      </w:r>
    </w:p>
    <w:p w:rsidR="005070F1" w:rsidRPr="005070F1" w:rsidRDefault="005070F1" w:rsidP="00147A0F">
      <w:pPr>
        <w:widowControl w:val="0"/>
        <w:autoSpaceDE w:val="0"/>
        <w:autoSpaceDN w:val="0"/>
        <w:adjustRightInd w:val="0"/>
        <w:spacing w:after="0" w:line="240" w:lineRule="auto"/>
        <w:ind w:firstLine="709"/>
        <w:rPr>
          <w:rFonts w:ascii="Times New Roman" w:hAnsi="Times New Roman"/>
        </w:rPr>
      </w:pPr>
      <w:r w:rsidRPr="005070F1">
        <w:rPr>
          <w:rFonts w:ascii="Times New Roman" w:hAnsi="Times New Roman"/>
        </w:rPr>
        <w:t xml:space="preserve">Порядок определения даты окончания размещения: </w:t>
      </w:r>
    </w:p>
    <w:p w:rsidR="005070F1" w:rsidRDefault="005070F1" w:rsidP="00147A0F">
      <w:pPr>
        <w:widowControl w:val="0"/>
        <w:autoSpaceDE w:val="0"/>
        <w:autoSpaceDN w:val="0"/>
        <w:adjustRightInd w:val="0"/>
        <w:spacing w:after="0" w:line="240" w:lineRule="auto"/>
        <w:ind w:firstLine="709"/>
        <w:jc w:val="both"/>
        <w:rPr>
          <w:rFonts w:ascii="Times New Roman" w:hAnsi="Times New Roman"/>
          <w:b/>
          <w:bCs/>
          <w:i/>
          <w:iCs/>
        </w:rPr>
      </w:pPr>
      <w:r w:rsidRPr="005070F1">
        <w:rPr>
          <w:rFonts w:ascii="Times New Roman" w:hAnsi="Times New Roman"/>
          <w:b/>
          <w:bCs/>
          <w:i/>
          <w:iCs/>
        </w:rPr>
        <w:t xml:space="preserve">Один год с даты государственной регистрации дополнительного выпуска ценных бумаг, либо дата размещения последней акции дополнительного выпуска ценных бумаг, в зависимости от того, какое из вышеуказанных событий наступит ранее. </w:t>
      </w:r>
    </w:p>
    <w:p w:rsidR="005070F1" w:rsidRPr="005070F1" w:rsidRDefault="005070F1" w:rsidP="00147A0F">
      <w:pPr>
        <w:widowControl w:val="0"/>
        <w:autoSpaceDE w:val="0"/>
        <w:autoSpaceDN w:val="0"/>
        <w:adjustRightInd w:val="0"/>
        <w:spacing w:after="0" w:line="240" w:lineRule="auto"/>
        <w:ind w:firstLine="709"/>
        <w:jc w:val="both"/>
        <w:rPr>
          <w:rFonts w:ascii="Times New Roman" w:hAnsi="Times New Roman"/>
        </w:rPr>
      </w:pPr>
      <w:r w:rsidRPr="005070F1">
        <w:rPr>
          <w:rFonts w:ascii="Times New Roman" w:hAnsi="Times New Roman"/>
        </w:rPr>
        <w:t>Условия и порядок размещения ценных бумаг выпуска (дополнительного выпуска):</w:t>
      </w:r>
    </w:p>
    <w:p w:rsidR="005070F1" w:rsidRPr="005070F1" w:rsidRDefault="005070F1" w:rsidP="00147A0F">
      <w:pPr>
        <w:widowControl w:val="0"/>
        <w:autoSpaceDE w:val="0"/>
        <w:autoSpaceDN w:val="0"/>
        <w:adjustRightInd w:val="0"/>
        <w:spacing w:after="0" w:line="240" w:lineRule="auto"/>
        <w:ind w:firstLine="709"/>
        <w:jc w:val="both"/>
        <w:rPr>
          <w:rFonts w:ascii="Times New Roman" w:hAnsi="Times New Roman"/>
        </w:rPr>
      </w:pPr>
      <w:r w:rsidRPr="005070F1">
        <w:rPr>
          <w:rFonts w:ascii="Times New Roman" w:hAnsi="Times New Roman"/>
        </w:rPr>
        <w:t xml:space="preserve">Способ размещения ценных бумаг: </w:t>
      </w:r>
      <w:r w:rsidRPr="005070F1">
        <w:rPr>
          <w:rFonts w:ascii="Times New Roman" w:hAnsi="Times New Roman"/>
          <w:b/>
          <w:bCs/>
          <w:i/>
          <w:iCs/>
        </w:rPr>
        <w:t>закрытая подписка</w:t>
      </w:r>
    </w:p>
    <w:p w:rsidR="005070F1" w:rsidRDefault="005070F1" w:rsidP="00B0458F">
      <w:pPr>
        <w:widowControl w:val="0"/>
        <w:autoSpaceDE w:val="0"/>
        <w:autoSpaceDN w:val="0"/>
        <w:adjustRightInd w:val="0"/>
        <w:spacing w:after="0" w:line="240" w:lineRule="auto"/>
        <w:ind w:firstLine="709"/>
        <w:jc w:val="both"/>
        <w:rPr>
          <w:rFonts w:ascii="Times New Roman" w:hAnsi="Times New Roman"/>
          <w:b/>
          <w:bCs/>
          <w:i/>
          <w:iCs/>
        </w:rPr>
      </w:pPr>
      <w:r w:rsidRPr="005070F1">
        <w:rPr>
          <w:rFonts w:ascii="Times New Roman" w:hAnsi="Times New Roman"/>
        </w:rPr>
        <w:t xml:space="preserve">Круг потенциальных приобретателей ценных бумаг (также может указываться количество ценных бумаг, размещаемых каждому из указанных лиц): </w:t>
      </w:r>
      <w:r w:rsidRPr="005070F1">
        <w:rPr>
          <w:rFonts w:ascii="Times New Roman" w:hAnsi="Times New Roman"/>
          <w:b/>
          <w:bCs/>
          <w:i/>
          <w:iCs/>
        </w:rPr>
        <w:t xml:space="preserve">Участник закрытой </w:t>
      </w:r>
      <w:proofErr w:type="gramStart"/>
      <w:r w:rsidRPr="005070F1">
        <w:rPr>
          <w:rFonts w:ascii="Times New Roman" w:hAnsi="Times New Roman"/>
          <w:b/>
          <w:bCs/>
          <w:i/>
          <w:iCs/>
        </w:rPr>
        <w:t>подписки:</w:t>
      </w:r>
      <w:r w:rsidR="009B547F">
        <w:rPr>
          <w:rFonts w:ascii="Times New Roman" w:hAnsi="Times New Roman"/>
          <w:b/>
          <w:bCs/>
          <w:i/>
          <w:iCs/>
        </w:rPr>
        <w:br/>
      </w:r>
      <w:r w:rsidRPr="005070F1">
        <w:rPr>
          <w:rFonts w:ascii="Times New Roman" w:hAnsi="Times New Roman"/>
          <w:b/>
          <w:bCs/>
          <w:i/>
          <w:iCs/>
        </w:rPr>
        <w:t>АО</w:t>
      </w:r>
      <w:proofErr w:type="gramEnd"/>
      <w:r w:rsidR="009B547F">
        <w:rPr>
          <w:rFonts w:ascii="Times New Roman" w:hAnsi="Times New Roman"/>
          <w:b/>
          <w:bCs/>
          <w:i/>
          <w:iCs/>
        </w:rPr>
        <w:t xml:space="preserve"> «Газпром газораспределение» </w:t>
      </w:r>
      <w:r w:rsidRPr="005070F1">
        <w:rPr>
          <w:rFonts w:ascii="Times New Roman" w:hAnsi="Times New Roman"/>
          <w:b/>
          <w:bCs/>
          <w:i/>
          <w:iCs/>
        </w:rPr>
        <w:t>(ОГРН 1047855099170).</w:t>
      </w:r>
    </w:p>
    <w:p w:rsidR="00B0458F" w:rsidRPr="00D134E5" w:rsidRDefault="00B0458F" w:rsidP="00B0458F">
      <w:pPr>
        <w:widowControl w:val="0"/>
        <w:autoSpaceDE w:val="0"/>
        <w:autoSpaceDN w:val="0"/>
        <w:adjustRightInd w:val="0"/>
        <w:spacing w:after="0" w:line="240" w:lineRule="auto"/>
        <w:ind w:firstLine="709"/>
        <w:rPr>
          <w:rFonts w:ascii="Times New Roman" w:hAnsi="Times New Roman"/>
        </w:rPr>
      </w:pPr>
      <w:r w:rsidRPr="00D134E5">
        <w:rPr>
          <w:rFonts w:ascii="Times New Roman" w:hAnsi="Times New Roman"/>
        </w:rPr>
        <w:t xml:space="preserve">Цена размещения ценных бумаг лицам, имеющим преимущественное право приобретения ценных бумаг. </w:t>
      </w:r>
    </w:p>
    <w:p w:rsidR="00B0458F" w:rsidRDefault="00B0458F" w:rsidP="00B0458F">
      <w:pPr>
        <w:widowControl w:val="0"/>
        <w:autoSpaceDE w:val="0"/>
        <w:autoSpaceDN w:val="0"/>
        <w:adjustRightInd w:val="0"/>
        <w:spacing w:after="0" w:line="240" w:lineRule="auto"/>
        <w:ind w:firstLine="709"/>
        <w:rPr>
          <w:rFonts w:ascii="Times New Roman" w:hAnsi="Times New Roman"/>
          <w:b/>
          <w:bCs/>
          <w:i/>
          <w:iCs/>
        </w:rPr>
      </w:pPr>
      <w:r w:rsidRPr="00D134E5">
        <w:rPr>
          <w:rFonts w:ascii="Times New Roman" w:hAnsi="Times New Roman"/>
          <w:b/>
          <w:bCs/>
          <w:i/>
          <w:iCs/>
        </w:rPr>
        <w:t>5 800 (Пять тысяч в</w:t>
      </w:r>
      <w:r>
        <w:rPr>
          <w:rFonts w:ascii="Times New Roman" w:hAnsi="Times New Roman"/>
          <w:b/>
          <w:bCs/>
          <w:i/>
          <w:iCs/>
        </w:rPr>
        <w:t>осемьсот) рублей за одну акцию.</w:t>
      </w:r>
    </w:p>
    <w:p w:rsidR="00147A0F" w:rsidRPr="00147A0F" w:rsidRDefault="00147A0F" w:rsidP="00147A0F">
      <w:pPr>
        <w:widowControl w:val="0"/>
        <w:autoSpaceDE w:val="0"/>
        <w:autoSpaceDN w:val="0"/>
        <w:adjustRightInd w:val="0"/>
        <w:spacing w:after="0" w:line="240" w:lineRule="auto"/>
        <w:ind w:firstLine="709"/>
        <w:rPr>
          <w:rFonts w:ascii="Times New Roman" w:hAnsi="Times New Roman"/>
          <w:b/>
          <w:bCs/>
          <w:i/>
          <w:iCs/>
        </w:rPr>
      </w:pPr>
      <w:r w:rsidRPr="00147A0F">
        <w:rPr>
          <w:rFonts w:ascii="Times New Roman" w:hAnsi="Times New Roman"/>
        </w:rPr>
        <w:t xml:space="preserve">Дата, на которую составляется список лиц, имеющих преимущественное право приобретения размещаемых ценных бумаг: </w:t>
      </w:r>
      <w:r>
        <w:rPr>
          <w:rFonts w:ascii="Times New Roman" w:hAnsi="Times New Roman"/>
          <w:b/>
          <w:bCs/>
          <w:i/>
          <w:iCs/>
        </w:rPr>
        <w:t>26.11.2018.</w:t>
      </w:r>
    </w:p>
    <w:p w:rsidR="005070F1" w:rsidRDefault="005070F1" w:rsidP="00147A0F">
      <w:pPr>
        <w:widowControl w:val="0"/>
        <w:autoSpaceDE w:val="0"/>
        <w:autoSpaceDN w:val="0"/>
        <w:adjustRightInd w:val="0"/>
        <w:spacing w:after="0" w:line="240" w:lineRule="auto"/>
        <w:ind w:firstLine="709"/>
        <w:jc w:val="both"/>
        <w:rPr>
          <w:rFonts w:ascii="Times New Roman" w:hAnsi="Times New Roman"/>
        </w:rPr>
      </w:pPr>
      <w:r w:rsidRPr="005070F1">
        <w:rPr>
          <w:rFonts w:ascii="Times New Roman" w:hAnsi="Times New Roman"/>
        </w:rPr>
        <w:t>Порядок осуществления преимущественного права приобр</w:t>
      </w:r>
      <w:r>
        <w:rPr>
          <w:rFonts w:ascii="Times New Roman" w:hAnsi="Times New Roman"/>
        </w:rPr>
        <w:t>етения размещаемых ценных бумаг.</w:t>
      </w:r>
    </w:p>
    <w:p w:rsidR="00A16DE9" w:rsidRPr="005070F1" w:rsidRDefault="00DB7EEA" w:rsidP="00147A0F">
      <w:pPr>
        <w:pStyle w:val="30"/>
        <w:shd w:val="clear" w:color="auto" w:fill="auto"/>
        <w:tabs>
          <w:tab w:val="left" w:pos="1134"/>
        </w:tabs>
        <w:spacing w:line="240" w:lineRule="auto"/>
        <w:ind w:firstLine="709"/>
        <w:rPr>
          <w:b/>
          <w:bCs/>
          <w:i/>
          <w:iCs/>
          <w:sz w:val="22"/>
          <w:szCs w:val="22"/>
        </w:rPr>
      </w:pPr>
      <w:r w:rsidRPr="005070F1">
        <w:rPr>
          <w:b/>
          <w:bCs/>
          <w:i/>
          <w:iCs/>
          <w:sz w:val="22"/>
          <w:szCs w:val="22"/>
        </w:rPr>
        <w:t>Акционеры - владельцы обыкновенных именных акций АО «Газпром газораспределение  Дальний Восток» голосовавшие против или не принимавшие участия в голосовании по вопросу о размещении посредством закрытой подписки акций (по данным реестра акционеров на 26.11.2018) имеют возможность приобрести в течение первых 45 дней с даты начала размещения дополнительные акции, размещаемые путем закрытой подписки, в количестве, пропорциональном количеству принадлежащих им акций этой категории по состоянию на 26.11.2018.</w:t>
      </w:r>
      <w:r w:rsidR="00605D51" w:rsidRPr="005070F1">
        <w:rPr>
          <w:b/>
          <w:bCs/>
          <w:i/>
          <w:iCs/>
          <w:sz w:val="22"/>
          <w:szCs w:val="22"/>
        </w:rPr>
        <w:t xml:space="preserve">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r w:rsidR="00A16DE9" w:rsidRPr="005070F1">
        <w:rPr>
          <w:b/>
          <w:i/>
          <w:color w:val="000000"/>
          <w:sz w:val="22"/>
          <w:szCs w:val="22"/>
          <w:lang w:eastAsia="ru-RU" w:bidi="ru-RU"/>
        </w:rPr>
        <w:t>. Срок действия преимущественного права составляет</w:t>
      </w:r>
      <w:r w:rsidR="005070F1">
        <w:rPr>
          <w:b/>
          <w:i/>
          <w:color w:val="000000"/>
          <w:sz w:val="22"/>
          <w:szCs w:val="22"/>
          <w:lang w:eastAsia="ru-RU" w:bidi="ru-RU"/>
        </w:rPr>
        <w:t xml:space="preserve"> </w:t>
      </w:r>
      <w:r w:rsidR="00A16DE9" w:rsidRPr="005070F1">
        <w:rPr>
          <w:b/>
          <w:i/>
          <w:color w:val="000000"/>
          <w:sz w:val="22"/>
          <w:szCs w:val="22"/>
          <w:lang w:eastAsia="ru-RU" w:bidi="ru-RU"/>
        </w:rPr>
        <w:t xml:space="preserve">45 дней с даты публикации настоящего Уведомления на сайте </w:t>
      </w:r>
      <w:r w:rsidR="00A16DE9" w:rsidRPr="005070F1">
        <w:rPr>
          <w:b/>
          <w:bCs/>
          <w:i/>
          <w:iCs/>
          <w:sz w:val="22"/>
          <w:szCs w:val="22"/>
        </w:rPr>
        <w:t>www.gazdv.ru в информаци</w:t>
      </w:r>
      <w:r w:rsidR="00BA5A00" w:rsidRPr="005070F1">
        <w:rPr>
          <w:b/>
          <w:bCs/>
          <w:i/>
          <w:iCs/>
          <w:sz w:val="22"/>
          <w:szCs w:val="22"/>
        </w:rPr>
        <w:t>онно-телекоммуникационной сети «Интернет»</w:t>
      </w:r>
      <w:r w:rsidR="00BB3B9C">
        <w:rPr>
          <w:b/>
          <w:bCs/>
          <w:i/>
          <w:iCs/>
          <w:sz w:val="22"/>
          <w:szCs w:val="22"/>
        </w:rPr>
        <w:t xml:space="preserve"> (с 29 июня 2019 по 12</w:t>
      </w:r>
      <w:r w:rsidR="000B30B5" w:rsidRPr="005070F1">
        <w:rPr>
          <w:b/>
          <w:bCs/>
          <w:i/>
          <w:iCs/>
          <w:sz w:val="22"/>
          <w:szCs w:val="22"/>
        </w:rPr>
        <w:t xml:space="preserve"> августа 2019).</w:t>
      </w:r>
    </w:p>
    <w:p w:rsidR="005070F1" w:rsidRPr="005070F1" w:rsidRDefault="005070F1" w:rsidP="00147A0F">
      <w:pPr>
        <w:widowControl w:val="0"/>
        <w:autoSpaceDE w:val="0"/>
        <w:autoSpaceDN w:val="0"/>
        <w:adjustRightInd w:val="0"/>
        <w:spacing w:after="0" w:line="240" w:lineRule="auto"/>
        <w:ind w:firstLine="709"/>
        <w:rPr>
          <w:rFonts w:ascii="Times New Roman" w:hAnsi="Times New Roman"/>
        </w:rPr>
      </w:pPr>
      <w:r w:rsidRPr="005070F1">
        <w:rPr>
          <w:rFonts w:ascii="Times New Roman" w:hAnsi="Times New Roman"/>
        </w:rPr>
        <w:t xml:space="preserve">Порядок осуществления преимущественного права приобретения размещаемых ценных бумаг, в том числе срок действия указанного преимущественного права: </w:t>
      </w:r>
    </w:p>
    <w:p w:rsidR="000B30B5" w:rsidRPr="005070F1" w:rsidRDefault="000B30B5" w:rsidP="005070F1">
      <w:pPr>
        <w:pStyle w:val="30"/>
        <w:shd w:val="clear" w:color="auto" w:fill="auto"/>
        <w:tabs>
          <w:tab w:val="left" w:pos="1134"/>
        </w:tabs>
        <w:spacing w:line="240" w:lineRule="auto"/>
        <w:ind w:firstLine="709"/>
        <w:rPr>
          <w:b/>
          <w:i/>
          <w:color w:val="000000"/>
          <w:sz w:val="22"/>
          <w:szCs w:val="22"/>
          <w:lang w:eastAsia="ru-RU" w:bidi="ru-RU"/>
        </w:rPr>
      </w:pPr>
      <w:r w:rsidRPr="005070F1">
        <w:rPr>
          <w:b/>
          <w:bCs/>
          <w:i/>
          <w:iCs/>
          <w:sz w:val="22"/>
          <w:szCs w:val="22"/>
        </w:rPr>
        <w:t>В рамках осуществления преимущественного права приобретения дополнительных акций договор, направленный на отчуждение ценных бумаг первым владельцам в ходе их размещения, заключается посредством направления оферты (уведомления о государственной регистрации дополнительного выпуска акций Общества и возможности осуществления преимущественного права приобретения размещаемых дополнительных обыкновенных именных акций Общества) Обществом лицам, имеющим преимущественное право размещения ценных бумаг и ее акцепта, в следующем порядке:</w:t>
      </w:r>
    </w:p>
    <w:p w:rsidR="000B30B5" w:rsidRPr="005070F1" w:rsidRDefault="000B30B5" w:rsidP="00842D42">
      <w:pPr>
        <w:pStyle w:val="30"/>
        <w:shd w:val="clear" w:color="auto" w:fill="auto"/>
        <w:tabs>
          <w:tab w:val="left" w:pos="1134"/>
        </w:tabs>
        <w:spacing w:line="240" w:lineRule="auto"/>
        <w:ind w:firstLine="709"/>
        <w:rPr>
          <w:b/>
          <w:bCs/>
          <w:i/>
          <w:iCs/>
          <w:sz w:val="22"/>
          <w:szCs w:val="22"/>
        </w:rPr>
      </w:pPr>
      <w:r w:rsidRPr="005070F1">
        <w:rPr>
          <w:b/>
          <w:bCs/>
          <w:i/>
          <w:iCs/>
          <w:sz w:val="24"/>
          <w:szCs w:val="24"/>
        </w:rPr>
        <w:t xml:space="preserve">- </w:t>
      </w:r>
      <w:r w:rsidRPr="005070F1">
        <w:rPr>
          <w:b/>
          <w:bCs/>
          <w:i/>
          <w:iCs/>
          <w:sz w:val="22"/>
          <w:szCs w:val="22"/>
        </w:rPr>
        <w:t xml:space="preserve">Заявление о приобретении размещаемых ценных бумаг лица, имеющего преимущественное право, зарегистрированного в реестре акционеров общества, должно </w:t>
      </w:r>
      <w:r w:rsidRPr="005070F1">
        <w:rPr>
          <w:b/>
          <w:bCs/>
          <w:i/>
          <w:iCs/>
          <w:sz w:val="22"/>
          <w:szCs w:val="22"/>
        </w:rPr>
        <w:lastRenderedPageBreak/>
        <w:t>содержать сведения, позволяющие идентифицировать подавшее его лицо и количество приобретаемых им ценных бумаг.</w:t>
      </w:r>
    </w:p>
    <w:p w:rsidR="000B30B5" w:rsidRDefault="000B30B5" w:rsidP="00842D42">
      <w:pPr>
        <w:shd w:val="clear" w:color="auto" w:fill="FFFFFF"/>
        <w:spacing w:after="0" w:line="240" w:lineRule="auto"/>
        <w:ind w:firstLine="709"/>
        <w:jc w:val="both"/>
        <w:rPr>
          <w:rFonts w:ascii="Times New Roman" w:hAnsi="Times New Roman"/>
          <w:b/>
          <w:bCs/>
          <w:i/>
          <w:iCs/>
        </w:rPr>
      </w:pPr>
      <w:r w:rsidRPr="005070F1">
        <w:rPr>
          <w:rFonts w:ascii="Times New Roman" w:hAnsi="Times New Roman"/>
          <w:b/>
          <w:bCs/>
          <w:i/>
          <w:iCs/>
        </w:rPr>
        <w:t xml:space="preserve">Указанное заявление подается путем направления или вручения под роспись регистратору </w:t>
      </w:r>
      <w:r w:rsidR="00FF11A9">
        <w:rPr>
          <w:rFonts w:ascii="Times New Roman" w:hAnsi="Times New Roman"/>
          <w:b/>
          <w:bCs/>
          <w:i/>
          <w:iCs/>
        </w:rPr>
        <w:t xml:space="preserve">общества </w:t>
      </w:r>
      <w:r w:rsidRPr="005070F1">
        <w:rPr>
          <w:rFonts w:ascii="Times New Roman" w:hAnsi="Times New Roman"/>
          <w:b/>
          <w:bCs/>
          <w:i/>
          <w:iCs/>
        </w:rPr>
        <w:t>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842D42" w:rsidRPr="005070F1" w:rsidRDefault="00842D42" w:rsidP="00842D42">
      <w:pPr>
        <w:widowControl w:val="0"/>
        <w:autoSpaceDE w:val="0"/>
        <w:autoSpaceDN w:val="0"/>
        <w:adjustRightInd w:val="0"/>
        <w:spacing w:after="0" w:line="240" w:lineRule="auto"/>
        <w:ind w:firstLine="709"/>
        <w:jc w:val="both"/>
        <w:rPr>
          <w:rFonts w:ascii="Times New Roman" w:hAnsi="Times New Roman"/>
          <w:b/>
          <w:bCs/>
          <w:i/>
          <w:iCs/>
        </w:rPr>
      </w:pPr>
      <w:r w:rsidRPr="005070F1">
        <w:rPr>
          <w:rFonts w:ascii="Times New Roman" w:hAnsi="Times New Roman"/>
          <w:b/>
          <w:bCs/>
          <w:i/>
          <w:iCs/>
        </w:rPr>
        <w:t>Заявление должно быть подписано приобретателем (уполномоченным лицом приобретателя). К заявлению, подписанному лицом по доверенности, приобщается доверенность, оформленная надлежащим образом, с указанием полномочий приобретать дополнительные акции Общества, в том числе, с правом подписывать и подавать заявления.</w:t>
      </w:r>
    </w:p>
    <w:p w:rsidR="00842D42" w:rsidRPr="005070F1" w:rsidRDefault="00842D42" w:rsidP="00842D42">
      <w:pPr>
        <w:spacing w:after="0" w:line="240" w:lineRule="auto"/>
        <w:ind w:firstLine="709"/>
        <w:jc w:val="both"/>
        <w:rPr>
          <w:rFonts w:ascii="Times New Roman" w:hAnsi="Times New Roman"/>
          <w:b/>
          <w:i/>
        </w:rPr>
      </w:pPr>
      <w:r w:rsidRPr="005070F1">
        <w:rPr>
          <w:rFonts w:ascii="Times New Roman" w:hAnsi="Times New Roman"/>
          <w:b/>
          <w:i/>
        </w:rPr>
        <w:t>Заявление должно быть составлено в письменной форме и содержать следующие сведения:</w:t>
      </w:r>
    </w:p>
    <w:p w:rsidR="00842D42" w:rsidRPr="005070F1" w:rsidRDefault="00842D42" w:rsidP="00842D42">
      <w:pPr>
        <w:spacing w:after="0" w:line="240" w:lineRule="auto"/>
        <w:ind w:firstLine="709"/>
        <w:jc w:val="both"/>
        <w:rPr>
          <w:rFonts w:ascii="Times New Roman" w:hAnsi="Times New Roman"/>
          <w:b/>
          <w:i/>
        </w:rPr>
      </w:pPr>
      <w:r w:rsidRPr="005070F1">
        <w:rPr>
          <w:rFonts w:ascii="Times New Roman" w:hAnsi="Times New Roman"/>
          <w:b/>
          <w:bCs/>
          <w:i/>
          <w:iCs/>
        </w:rPr>
        <w:t xml:space="preserve">1) </w:t>
      </w:r>
      <w:r w:rsidRPr="005070F1">
        <w:rPr>
          <w:rFonts w:ascii="Times New Roman" w:hAnsi="Times New Roman"/>
          <w:b/>
          <w:i/>
        </w:rPr>
        <w:t xml:space="preserve">Заголовок «Заявление на приобретение акций </w:t>
      </w:r>
      <w:r w:rsidRPr="005070F1">
        <w:rPr>
          <w:rFonts w:ascii="Times New Roman" w:hAnsi="Times New Roman"/>
          <w:b/>
          <w:i/>
          <w:u w:val="single"/>
        </w:rPr>
        <w:t>(Акционерного общества «Газпром газораспределение Дальний Восток»)</w:t>
      </w:r>
      <w:r w:rsidRPr="005070F1">
        <w:rPr>
          <w:rFonts w:ascii="Times New Roman" w:hAnsi="Times New Roman"/>
          <w:b/>
          <w:i/>
        </w:rPr>
        <w:t xml:space="preserve"> в порядке осуществления преимущественного права»;</w:t>
      </w:r>
    </w:p>
    <w:p w:rsidR="00842D42" w:rsidRPr="005070F1" w:rsidRDefault="00842D42" w:rsidP="00842D42">
      <w:pPr>
        <w:spacing w:after="0" w:line="240" w:lineRule="auto"/>
        <w:ind w:firstLine="709"/>
        <w:jc w:val="both"/>
        <w:rPr>
          <w:rFonts w:ascii="Times New Roman" w:hAnsi="Times New Roman"/>
          <w:b/>
          <w:i/>
        </w:rPr>
      </w:pPr>
      <w:r w:rsidRPr="005070F1">
        <w:rPr>
          <w:rFonts w:ascii="Times New Roman" w:hAnsi="Times New Roman"/>
          <w:b/>
          <w:bCs/>
          <w:i/>
          <w:iCs/>
        </w:rPr>
        <w:t xml:space="preserve">2) </w:t>
      </w:r>
      <w:r w:rsidRPr="005070F1">
        <w:rPr>
          <w:rFonts w:ascii="Times New Roman" w:hAnsi="Times New Roman"/>
          <w:b/>
          <w:i/>
        </w:rPr>
        <w:t xml:space="preserve">Полное фирменное наименование (для некоммерческих организаций – наименование),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 ОГРН), </w:t>
      </w:r>
      <w:r w:rsidRPr="005070F1">
        <w:rPr>
          <w:rFonts w:ascii="Times New Roman" w:hAnsi="Times New Roman"/>
          <w:b/>
          <w:bCs/>
          <w:i/>
        </w:rPr>
        <w:t xml:space="preserve">адрес места нахождения </w:t>
      </w:r>
      <w:r w:rsidRPr="005070F1">
        <w:rPr>
          <w:rFonts w:ascii="Times New Roman" w:hAnsi="Times New Roman"/>
          <w:b/>
          <w:i/>
        </w:rPr>
        <w:t>в соответствии со сведениями из ЕГРЮЛ лица, имеющего преимущественное право приобретения акций;</w:t>
      </w:r>
    </w:p>
    <w:p w:rsidR="00842D42" w:rsidRPr="005070F1" w:rsidRDefault="00842D42" w:rsidP="00842D42">
      <w:pPr>
        <w:spacing w:after="0" w:line="240" w:lineRule="auto"/>
        <w:ind w:firstLine="709"/>
        <w:jc w:val="both"/>
        <w:rPr>
          <w:rFonts w:ascii="Times New Roman" w:hAnsi="Times New Roman"/>
          <w:b/>
          <w:i/>
        </w:rPr>
      </w:pPr>
      <w:r w:rsidRPr="005070F1">
        <w:rPr>
          <w:rFonts w:ascii="Times New Roman" w:hAnsi="Times New Roman"/>
          <w:b/>
          <w:i/>
        </w:rPr>
        <w:t>3)</w:t>
      </w:r>
      <w:r w:rsidRPr="005070F1">
        <w:rPr>
          <w:rFonts w:ascii="Times New Roman" w:hAnsi="Times New Roman"/>
          <w:b/>
          <w:bCs/>
          <w:i/>
          <w:iCs/>
        </w:rPr>
        <w:t xml:space="preserve"> Фамилию, имя, отчество, адрес места регистрации (для физических лиц), </w:t>
      </w:r>
      <w:r w:rsidRPr="005070F1">
        <w:rPr>
          <w:rFonts w:ascii="Times New Roman" w:hAnsi="Times New Roman"/>
          <w:b/>
          <w:i/>
        </w:rPr>
        <w:t xml:space="preserve">идентификационный номер налогоплательщика (при наличии), </w:t>
      </w:r>
      <w:r w:rsidRPr="005070F1">
        <w:rPr>
          <w:rFonts w:ascii="Times New Roman" w:hAnsi="Times New Roman"/>
          <w:b/>
          <w:bCs/>
          <w:i/>
          <w:iCs/>
        </w:rPr>
        <w:t>почтовый адрес, паспортные данные (</w:t>
      </w:r>
      <w:r w:rsidRPr="005070F1">
        <w:rPr>
          <w:rFonts w:ascii="Times New Roman" w:hAnsi="Times New Roman"/>
          <w:b/>
          <w:i/>
        </w:rPr>
        <w:t>дата, год и место рождения; серия, номер, дата и место выдачи паспорта (или иного документа, удостоверяющего личность), орган его выдавший, срок действия документа, удостоверяющего личность (если применимо) лица, имеющего преимущественное право приобретения акций;</w:t>
      </w:r>
    </w:p>
    <w:p w:rsidR="00842D42" w:rsidRPr="0043125B" w:rsidRDefault="00842D42" w:rsidP="00842D42">
      <w:pPr>
        <w:widowControl w:val="0"/>
        <w:autoSpaceDE w:val="0"/>
        <w:autoSpaceDN w:val="0"/>
        <w:adjustRightInd w:val="0"/>
        <w:spacing w:after="0" w:line="240" w:lineRule="auto"/>
        <w:ind w:firstLine="709"/>
        <w:jc w:val="both"/>
        <w:rPr>
          <w:rFonts w:ascii="Times New Roman" w:hAnsi="Times New Roman"/>
          <w:b/>
          <w:bCs/>
          <w:i/>
          <w:iCs/>
        </w:rPr>
      </w:pPr>
      <w:r w:rsidRPr="005070F1">
        <w:rPr>
          <w:rFonts w:ascii="Times New Roman" w:hAnsi="Times New Roman"/>
          <w:b/>
          <w:bCs/>
          <w:i/>
          <w:iCs/>
        </w:rPr>
        <w:t xml:space="preserve">4) Количество приобретаемых акций настоящего выпуска (не выше количества </w:t>
      </w:r>
      <w:r w:rsidRPr="0043125B">
        <w:rPr>
          <w:rFonts w:ascii="Times New Roman" w:hAnsi="Times New Roman"/>
          <w:b/>
          <w:bCs/>
          <w:i/>
          <w:iCs/>
        </w:rPr>
        <w:t>пропорционального количеству принадлежащих им акций);</w:t>
      </w:r>
    </w:p>
    <w:p w:rsidR="0043125B" w:rsidRPr="009A1ACB" w:rsidRDefault="00491038" w:rsidP="0043125B">
      <w:pPr>
        <w:widowControl w:val="0"/>
        <w:autoSpaceDE w:val="0"/>
        <w:autoSpaceDN w:val="0"/>
        <w:adjustRightInd w:val="0"/>
        <w:spacing w:after="0" w:line="240" w:lineRule="auto"/>
        <w:ind w:firstLine="709"/>
        <w:jc w:val="both"/>
        <w:rPr>
          <w:rFonts w:ascii="Times New Roman" w:hAnsi="Times New Roman"/>
          <w:b/>
          <w:bCs/>
          <w:i/>
          <w:iCs/>
        </w:rPr>
      </w:pPr>
      <w:r w:rsidRPr="009A1ACB">
        <w:rPr>
          <w:rFonts w:ascii="Times New Roman" w:hAnsi="Times New Roman"/>
          <w:b/>
          <w:bCs/>
          <w:i/>
          <w:iCs/>
        </w:rPr>
        <w:t xml:space="preserve">Оплата приобретаемых в рамках осуществления преимущественного права приобретения акций должна быть </w:t>
      </w:r>
      <w:r w:rsidR="0043125B" w:rsidRPr="009A1ACB">
        <w:rPr>
          <w:rFonts w:ascii="Times New Roman" w:hAnsi="Times New Roman"/>
          <w:b/>
          <w:bCs/>
          <w:i/>
          <w:iCs/>
        </w:rPr>
        <w:t>произведена денежными средствами в российских рублях, путем безналичной формы расчетов в течение 45 дней, считая с даты начала размещения дополнительных акций по преимущественному праву, но не позднее даты окончания размещения ценных бумаг по преимущественному праву.</w:t>
      </w:r>
    </w:p>
    <w:p w:rsidR="0043125B" w:rsidRPr="009A1ACB" w:rsidRDefault="0043125B" w:rsidP="0043125B">
      <w:pPr>
        <w:widowControl w:val="0"/>
        <w:autoSpaceDE w:val="0"/>
        <w:autoSpaceDN w:val="0"/>
        <w:adjustRightInd w:val="0"/>
        <w:spacing w:after="0" w:line="240" w:lineRule="auto"/>
        <w:ind w:firstLine="709"/>
        <w:jc w:val="both"/>
        <w:rPr>
          <w:rFonts w:ascii="Times New Roman" w:hAnsi="Times New Roman"/>
          <w:b/>
          <w:bCs/>
          <w:i/>
          <w:iCs/>
        </w:rPr>
      </w:pPr>
      <w:r w:rsidRPr="009A1ACB">
        <w:rPr>
          <w:rFonts w:ascii="Times New Roman" w:hAnsi="Times New Roman"/>
          <w:b/>
          <w:bCs/>
          <w:i/>
          <w:iCs/>
        </w:rPr>
        <w:t xml:space="preserve">Заявление рассматривается в течение 3-х </w:t>
      </w:r>
      <w:r w:rsidR="000F7FBE">
        <w:rPr>
          <w:rFonts w:ascii="Times New Roman" w:hAnsi="Times New Roman"/>
          <w:b/>
          <w:bCs/>
          <w:i/>
          <w:iCs/>
        </w:rPr>
        <w:t xml:space="preserve">(трех) </w:t>
      </w:r>
      <w:r w:rsidRPr="009A1ACB">
        <w:rPr>
          <w:rFonts w:ascii="Times New Roman" w:hAnsi="Times New Roman"/>
          <w:b/>
          <w:bCs/>
          <w:i/>
          <w:iCs/>
        </w:rPr>
        <w:t>рабочих дней с момента получения Регистратором Эмитента Заявления и, в случае соответствия</w:t>
      </w:r>
      <w:r w:rsidR="000F7FBE">
        <w:rPr>
          <w:rFonts w:ascii="Times New Roman" w:hAnsi="Times New Roman"/>
          <w:b/>
          <w:bCs/>
          <w:i/>
          <w:iCs/>
        </w:rPr>
        <w:t xml:space="preserve"> З</w:t>
      </w:r>
      <w:r w:rsidRPr="009A1ACB">
        <w:rPr>
          <w:rFonts w:ascii="Times New Roman" w:hAnsi="Times New Roman"/>
          <w:b/>
          <w:bCs/>
          <w:i/>
          <w:iCs/>
        </w:rPr>
        <w:t xml:space="preserve">аявления требованиям действующего законодательства Российской Федерации, Регистратор Эмитента в течение </w:t>
      </w:r>
      <w:r w:rsidR="00C76D79">
        <w:rPr>
          <w:rFonts w:ascii="Times New Roman" w:hAnsi="Times New Roman"/>
          <w:b/>
          <w:bCs/>
          <w:i/>
          <w:iCs/>
        </w:rPr>
        <w:br/>
      </w:r>
      <w:r w:rsidRPr="009A1ACB">
        <w:rPr>
          <w:rFonts w:ascii="Times New Roman" w:hAnsi="Times New Roman"/>
          <w:b/>
          <w:bCs/>
          <w:i/>
          <w:iCs/>
        </w:rPr>
        <w:t>3-х</w:t>
      </w:r>
      <w:r w:rsidR="000F7FBE">
        <w:rPr>
          <w:rFonts w:ascii="Times New Roman" w:hAnsi="Times New Roman"/>
          <w:b/>
          <w:bCs/>
          <w:i/>
          <w:iCs/>
        </w:rPr>
        <w:t xml:space="preserve"> (трех)</w:t>
      </w:r>
      <w:r w:rsidRPr="009A1ACB">
        <w:rPr>
          <w:rFonts w:ascii="Times New Roman" w:hAnsi="Times New Roman"/>
          <w:b/>
          <w:bCs/>
          <w:i/>
          <w:iCs/>
        </w:rPr>
        <w:t xml:space="preserve"> рабочих дней направляет лицу, подавшему Заявление, в письменной форме уведомление об удовлетворении заявления.</w:t>
      </w:r>
    </w:p>
    <w:p w:rsidR="009A1ACB" w:rsidRPr="006E3161" w:rsidRDefault="009A1ACB" w:rsidP="009A1ACB">
      <w:pPr>
        <w:widowControl w:val="0"/>
        <w:autoSpaceDE w:val="0"/>
        <w:autoSpaceDN w:val="0"/>
        <w:adjustRightInd w:val="0"/>
        <w:spacing w:after="0" w:line="240" w:lineRule="auto"/>
        <w:ind w:firstLine="567"/>
        <w:jc w:val="both"/>
        <w:rPr>
          <w:rFonts w:ascii="Times New Roman" w:hAnsi="Times New Roman"/>
          <w:b/>
          <w:bCs/>
          <w:i/>
          <w:iCs/>
        </w:rPr>
      </w:pPr>
      <w:r w:rsidRPr="009A1ACB">
        <w:rPr>
          <w:rFonts w:ascii="Times New Roman" w:hAnsi="Times New Roman"/>
          <w:b/>
          <w:bCs/>
          <w:i/>
          <w:iCs/>
        </w:rPr>
        <w:t xml:space="preserve">В случае наличия оснований для отказа в удовлетворении заявления о приобретении дополнительных акций </w:t>
      </w:r>
      <w:r w:rsidR="006E3161">
        <w:rPr>
          <w:rFonts w:ascii="Times New Roman" w:hAnsi="Times New Roman"/>
          <w:b/>
          <w:bCs/>
          <w:i/>
          <w:iCs/>
        </w:rPr>
        <w:t xml:space="preserve">Регистратор в указанный срок </w:t>
      </w:r>
      <w:r w:rsidRPr="009A1ACB">
        <w:rPr>
          <w:rFonts w:ascii="Times New Roman" w:hAnsi="Times New Roman"/>
          <w:b/>
          <w:bCs/>
          <w:i/>
          <w:iCs/>
        </w:rPr>
        <w:t xml:space="preserve">сообщает о данном факте </w:t>
      </w:r>
      <w:r w:rsidR="006E3161">
        <w:rPr>
          <w:rFonts w:ascii="Times New Roman" w:hAnsi="Times New Roman"/>
          <w:b/>
          <w:bCs/>
          <w:i/>
          <w:iCs/>
        </w:rPr>
        <w:t xml:space="preserve">лицу, имеющему преимущественное право, в виде уведомления об отказе в удовлетворении заявления </w:t>
      </w:r>
      <w:r w:rsidR="006E3161" w:rsidRPr="006E3161">
        <w:rPr>
          <w:rFonts w:ascii="Times New Roman" w:hAnsi="Times New Roman"/>
          <w:b/>
          <w:bCs/>
          <w:i/>
          <w:iCs/>
        </w:rPr>
        <w:t xml:space="preserve">о приобретении дополнительных акций. </w:t>
      </w:r>
    </w:p>
    <w:p w:rsidR="006E3161" w:rsidRDefault="006E3161" w:rsidP="006E3161">
      <w:pPr>
        <w:widowControl w:val="0"/>
        <w:autoSpaceDE w:val="0"/>
        <w:autoSpaceDN w:val="0"/>
        <w:adjustRightInd w:val="0"/>
        <w:spacing w:after="0" w:line="240" w:lineRule="auto"/>
        <w:ind w:firstLine="567"/>
        <w:jc w:val="both"/>
        <w:rPr>
          <w:rFonts w:ascii="Times New Roman" w:hAnsi="Times New Roman"/>
          <w:b/>
          <w:bCs/>
          <w:i/>
          <w:iCs/>
        </w:rPr>
      </w:pPr>
      <w:r w:rsidRPr="006E3161">
        <w:rPr>
          <w:rFonts w:ascii="Times New Roman" w:hAnsi="Times New Roman"/>
          <w:b/>
          <w:bCs/>
          <w:i/>
          <w:iCs/>
        </w:rPr>
        <w:t>В уведомлении об отказе в удовлетворении, оставлении без удовлетворения, заявления о приобретении дополнительных акций должен содержаться исчерпывающий перечень оснований, послуживших причиной отказа. Лицо, имеющее право приобретения дополнительных акций, при устранении причин послуживших основанием для отказа в удовлетворении заявления, имеет право повторно подавать заявление о приобретении размещаемых ценных бумаг, до истечения срока действия преимущественного права.</w:t>
      </w:r>
    </w:p>
    <w:p w:rsidR="006E3161" w:rsidRDefault="006E3161" w:rsidP="006E3161">
      <w:pPr>
        <w:widowControl w:val="0"/>
        <w:autoSpaceDE w:val="0"/>
        <w:autoSpaceDN w:val="0"/>
        <w:adjustRightInd w:val="0"/>
        <w:spacing w:after="0" w:line="240" w:lineRule="auto"/>
        <w:ind w:firstLine="567"/>
        <w:jc w:val="both"/>
        <w:rPr>
          <w:rFonts w:ascii="Times New Roman" w:hAnsi="Times New Roman"/>
          <w:b/>
          <w:bCs/>
          <w:i/>
          <w:iCs/>
        </w:rPr>
      </w:pPr>
      <w:r>
        <w:rPr>
          <w:rFonts w:ascii="Times New Roman" w:hAnsi="Times New Roman"/>
          <w:b/>
          <w:bCs/>
          <w:i/>
          <w:iCs/>
        </w:rPr>
        <w:t>Основанием для принятия решения об отказе в удовлетворении Заявления являются:</w:t>
      </w:r>
    </w:p>
    <w:p w:rsidR="006E3161" w:rsidRDefault="000F7FBE" w:rsidP="000F7FBE">
      <w:pPr>
        <w:pStyle w:val="a6"/>
        <w:widowControl w:val="0"/>
        <w:numPr>
          <w:ilvl w:val="0"/>
          <w:numId w:val="3"/>
        </w:numPr>
        <w:autoSpaceDE w:val="0"/>
        <w:autoSpaceDN w:val="0"/>
        <w:adjustRightInd w:val="0"/>
        <w:spacing w:after="0" w:line="240" w:lineRule="auto"/>
        <w:ind w:left="0" w:firstLine="567"/>
        <w:jc w:val="both"/>
        <w:rPr>
          <w:rFonts w:ascii="Times New Roman" w:hAnsi="Times New Roman"/>
          <w:b/>
          <w:bCs/>
          <w:i/>
          <w:iCs/>
        </w:rPr>
      </w:pPr>
      <w:r>
        <w:rPr>
          <w:rFonts w:ascii="Times New Roman" w:hAnsi="Times New Roman"/>
          <w:b/>
          <w:bCs/>
          <w:i/>
          <w:iCs/>
        </w:rPr>
        <w:t xml:space="preserve">  </w:t>
      </w:r>
      <w:r w:rsidR="006E3161" w:rsidRPr="000F7FBE">
        <w:rPr>
          <w:rFonts w:ascii="Times New Roman" w:hAnsi="Times New Roman"/>
          <w:b/>
          <w:bCs/>
          <w:i/>
          <w:iCs/>
        </w:rPr>
        <w:t>Заявление не позволяет идентифицировать лицо, от имени которого подано Заявление как лицо, имеющее преимущественное право приобретения размещаемых ценных бумаг;</w:t>
      </w:r>
    </w:p>
    <w:p w:rsidR="006E3161" w:rsidRDefault="000F7FBE" w:rsidP="000F7FBE">
      <w:pPr>
        <w:pStyle w:val="a6"/>
        <w:widowControl w:val="0"/>
        <w:numPr>
          <w:ilvl w:val="0"/>
          <w:numId w:val="3"/>
        </w:numPr>
        <w:autoSpaceDE w:val="0"/>
        <w:autoSpaceDN w:val="0"/>
        <w:adjustRightInd w:val="0"/>
        <w:spacing w:after="0" w:line="240" w:lineRule="auto"/>
        <w:ind w:left="0" w:firstLine="567"/>
        <w:jc w:val="both"/>
        <w:rPr>
          <w:rFonts w:ascii="Times New Roman" w:hAnsi="Times New Roman"/>
          <w:b/>
          <w:bCs/>
          <w:i/>
          <w:iCs/>
        </w:rPr>
      </w:pPr>
      <w:r>
        <w:rPr>
          <w:rFonts w:ascii="Times New Roman" w:hAnsi="Times New Roman"/>
          <w:b/>
          <w:bCs/>
          <w:i/>
          <w:iCs/>
        </w:rPr>
        <w:lastRenderedPageBreak/>
        <w:t xml:space="preserve"> </w:t>
      </w:r>
      <w:proofErr w:type="gramStart"/>
      <w:r w:rsidR="006E3161" w:rsidRPr="000F7FBE">
        <w:rPr>
          <w:rFonts w:ascii="Times New Roman" w:hAnsi="Times New Roman"/>
          <w:b/>
          <w:bCs/>
          <w:i/>
          <w:iCs/>
        </w:rPr>
        <w:t>к</w:t>
      </w:r>
      <w:proofErr w:type="gramEnd"/>
      <w:r w:rsidR="006E3161" w:rsidRPr="000F7FBE">
        <w:rPr>
          <w:rFonts w:ascii="Times New Roman" w:hAnsi="Times New Roman"/>
          <w:b/>
          <w:bCs/>
          <w:i/>
          <w:iCs/>
        </w:rPr>
        <w:t xml:space="preserve"> Заявлению, подписанному уполномоченным представителем лица, имеющего преимущественное право приобретения размещаемых ценных бумаг, не </w:t>
      </w:r>
      <w:r w:rsidR="0046079C" w:rsidRPr="000F7FBE">
        <w:rPr>
          <w:rFonts w:ascii="Times New Roman" w:hAnsi="Times New Roman"/>
          <w:b/>
          <w:bCs/>
          <w:i/>
          <w:iCs/>
        </w:rPr>
        <w:t>приложен документ</w:t>
      </w:r>
      <w:r w:rsidR="006E3161" w:rsidRPr="000F7FBE">
        <w:rPr>
          <w:rFonts w:ascii="Times New Roman" w:hAnsi="Times New Roman"/>
          <w:b/>
          <w:bCs/>
          <w:i/>
          <w:iCs/>
        </w:rPr>
        <w:t>, подтверждающие его полномочия</w:t>
      </w:r>
      <w:r w:rsidR="0046079C" w:rsidRPr="000F7FBE">
        <w:rPr>
          <w:rFonts w:ascii="Times New Roman" w:hAnsi="Times New Roman"/>
          <w:b/>
          <w:bCs/>
          <w:i/>
          <w:iCs/>
        </w:rPr>
        <w:t>;</w:t>
      </w:r>
    </w:p>
    <w:p w:rsidR="0046079C" w:rsidRDefault="000F7FBE" w:rsidP="000F7FBE">
      <w:pPr>
        <w:pStyle w:val="a6"/>
        <w:widowControl w:val="0"/>
        <w:numPr>
          <w:ilvl w:val="0"/>
          <w:numId w:val="3"/>
        </w:numPr>
        <w:autoSpaceDE w:val="0"/>
        <w:autoSpaceDN w:val="0"/>
        <w:adjustRightInd w:val="0"/>
        <w:spacing w:after="0" w:line="240" w:lineRule="auto"/>
        <w:ind w:left="0" w:firstLine="567"/>
        <w:jc w:val="both"/>
        <w:rPr>
          <w:rFonts w:ascii="Times New Roman" w:hAnsi="Times New Roman"/>
          <w:b/>
          <w:bCs/>
          <w:i/>
          <w:iCs/>
        </w:rPr>
      </w:pPr>
      <w:r>
        <w:rPr>
          <w:rFonts w:ascii="Times New Roman" w:hAnsi="Times New Roman"/>
          <w:b/>
          <w:bCs/>
          <w:i/>
          <w:iCs/>
        </w:rPr>
        <w:t xml:space="preserve"> </w:t>
      </w:r>
      <w:proofErr w:type="gramStart"/>
      <w:r w:rsidR="0046079C" w:rsidRPr="000F7FBE">
        <w:rPr>
          <w:rFonts w:ascii="Times New Roman" w:hAnsi="Times New Roman"/>
          <w:b/>
          <w:bCs/>
          <w:i/>
          <w:iCs/>
        </w:rPr>
        <w:t>поступление</w:t>
      </w:r>
      <w:proofErr w:type="gramEnd"/>
      <w:r w:rsidR="0046079C" w:rsidRPr="000F7FBE">
        <w:rPr>
          <w:rFonts w:ascii="Times New Roman" w:hAnsi="Times New Roman"/>
          <w:b/>
          <w:bCs/>
          <w:i/>
          <w:iCs/>
        </w:rPr>
        <w:t xml:space="preserve"> Заявления после истечения срока действия преимущественного права</w:t>
      </w:r>
      <w:r>
        <w:rPr>
          <w:rFonts w:ascii="Times New Roman" w:hAnsi="Times New Roman"/>
          <w:b/>
          <w:bCs/>
          <w:i/>
          <w:iCs/>
        </w:rPr>
        <w:br/>
      </w:r>
      <w:r w:rsidR="0046079C" w:rsidRPr="000F7FBE">
        <w:rPr>
          <w:rFonts w:ascii="Times New Roman" w:hAnsi="Times New Roman"/>
          <w:b/>
          <w:bCs/>
          <w:i/>
          <w:iCs/>
        </w:rPr>
        <w:t xml:space="preserve"> (в течение 45 дней с даты начала размещения дополнительных акций);</w:t>
      </w:r>
    </w:p>
    <w:p w:rsidR="006E3161" w:rsidRPr="000F7FBE" w:rsidRDefault="0046079C" w:rsidP="000F7FBE">
      <w:pPr>
        <w:pStyle w:val="a6"/>
        <w:widowControl w:val="0"/>
        <w:numPr>
          <w:ilvl w:val="0"/>
          <w:numId w:val="3"/>
        </w:numPr>
        <w:autoSpaceDE w:val="0"/>
        <w:autoSpaceDN w:val="0"/>
        <w:adjustRightInd w:val="0"/>
        <w:spacing w:after="0" w:line="240" w:lineRule="auto"/>
        <w:ind w:left="0" w:firstLine="567"/>
        <w:jc w:val="both"/>
        <w:rPr>
          <w:rFonts w:ascii="Times New Roman" w:hAnsi="Times New Roman"/>
          <w:b/>
          <w:bCs/>
          <w:i/>
          <w:iCs/>
        </w:rPr>
      </w:pPr>
      <w:r w:rsidRPr="000F7FBE">
        <w:rPr>
          <w:rFonts w:ascii="Times New Roman" w:hAnsi="Times New Roman"/>
          <w:b/>
          <w:bCs/>
          <w:i/>
          <w:iCs/>
        </w:rPr>
        <w:t xml:space="preserve"> </w:t>
      </w:r>
      <w:proofErr w:type="gramStart"/>
      <w:r w:rsidRPr="000F7FBE">
        <w:rPr>
          <w:rFonts w:ascii="Times New Roman" w:hAnsi="Times New Roman"/>
          <w:b/>
          <w:bCs/>
          <w:i/>
          <w:iCs/>
        </w:rPr>
        <w:t>неисполнение</w:t>
      </w:r>
      <w:proofErr w:type="gramEnd"/>
      <w:r w:rsidRPr="000F7FBE">
        <w:rPr>
          <w:rFonts w:ascii="Times New Roman" w:hAnsi="Times New Roman"/>
          <w:b/>
          <w:bCs/>
          <w:i/>
          <w:iCs/>
        </w:rPr>
        <w:t xml:space="preserve"> обязанности по оплате акций дополнительного выпуска в течение срока действия преимущественного права приобретения ценных бумаг.</w:t>
      </w:r>
    </w:p>
    <w:p w:rsidR="0046079C" w:rsidRPr="0046079C" w:rsidRDefault="0046079C" w:rsidP="0046079C">
      <w:pPr>
        <w:widowControl w:val="0"/>
        <w:autoSpaceDE w:val="0"/>
        <w:autoSpaceDN w:val="0"/>
        <w:adjustRightInd w:val="0"/>
        <w:spacing w:after="0" w:line="240" w:lineRule="auto"/>
        <w:ind w:firstLine="567"/>
        <w:jc w:val="both"/>
        <w:rPr>
          <w:rFonts w:ascii="Times New Roman" w:hAnsi="Times New Roman"/>
          <w:b/>
          <w:bCs/>
          <w:i/>
          <w:iCs/>
        </w:rPr>
      </w:pPr>
      <w:r w:rsidRPr="0046079C">
        <w:rPr>
          <w:rStyle w:val="blk"/>
          <w:rFonts w:ascii="Times New Roman" w:hAnsi="Times New Roman" w:cs="Times New Roman"/>
          <w:b/>
          <w:i/>
        </w:rPr>
        <w:t>Лицо, имеющее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r w:rsidRPr="0046079C">
        <w:rPr>
          <w:rStyle w:val="blk"/>
          <w:b/>
          <w:i/>
        </w:rPr>
        <w:t>.</w:t>
      </w:r>
    </w:p>
    <w:p w:rsidR="0043125B" w:rsidRPr="005070F1" w:rsidRDefault="0046079C" w:rsidP="0046079C">
      <w:pPr>
        <w:widowControl w:val="0"/>
        <w:autoSpaceDE w:val="0"/>
        <w:autoSpaceDN w:val="0"/>
        <w:adjustRightInd w:val="0"/>
        <w:spacing w:after="0" w:line="240" w:lineRule="auto"/>
        <w:ind w:firstLine="567"/>
        <w:jc w:val="both"/>
        <w:rPr>
          <w:rFonts w:ascii="Times New Roman" w:hAnsi="Times New Roman"/>
          <w:b/>
          <w:bCs/>
          <w:i/>
          <w:iCs/>
        </w:rPr>
      </w:pPr>
      <w:r w:rsidRPr="0046079C">
        <w:rPr>
          <w:rFonts w:ascii="Times New Roman" w:hAnsi="Times New Roman"/>
          <w:b/>
          <w:bCs/>
          <w:i/>
          <w:iCs/>
        </w:rPr>
        <w:t>Срок действия преимущественного права приобретения размещаемых акций настоящего выпуска составляет 45 дней с даты начала размещения акций. Акционеры, имеющие преимущественное право приобретения размещаемых акций (акционеры Общества, голосовавшие против или не принимавшие участия в голосовании по вопросу о размещении акций посредством закрытой подписки), вправе полностью или частично осуществить свое преимущественное право в количестве, пропорциональном количеству принадлежащих им Общества по данным реестра владельцев именных ценных бумаг Общества</w:t>
      </w:r>
      <w:r>
        <w:rPr>
          <w:rFonts w:ascii="Times New Roman" w:hAnsi="Times New Roman"/>
          <w:b/>
          <w:bCs/>
          <w:i/>
          <w:iCs/>
        </w:rPr>
        <w:t xml:space="preserve"> на 26.11.2018.</w:t>
      </w:r>
    </w:p>
    <w:p w:rsidR="004C2597" w:rsidRPr="0046079C" w:rsidRDefault="004C2597" w:rsidP="004C2597">
      <w:pPr>
        <w:pStyle w:val="30"/>
        <w:shd w:val="clear" w:color="auto" w:fill="auto"/>
        <w:tabs>
          <w:tab w:val="left" w:pos="1134"/>
        </w:tabs>
        <w:spacing w:line="240" w:lineRule="auto"/>
        <w:ind w:firstLine="709"/>
        <w:rPr>
          <w:b/>
          <w:i/>
          <w:color w:val="000000"/>
          <w:sz w:val="22"/>
          <w:szCs w:val="22"/>
          <w:lang w:eastAsia="ru-RU" w:bidi="ru-RU"/>
        </w:rPr>
      </w:pPr>
      <w:r w:rsidRPr="0046079C">
        <w:rPr>
          <w:b/>
          <w:bCs/>
          <w:i/>
          <w:iCs/>
          <w:sz w:val="22"/>
          <w:szCs w:val="22"/>
        </w:rPr>
        <w:t>Максимальное количество акций, на которое может быть подана заявка акционерами, имеющими преимущественное право приобретения акций настоящего выпуска, определяется по формуле:</w:t>
      </w:r>
    </w:p>
    <w:p w:rsidR="004C2597" w:rsidRPr="0046079C" w:rsidRDefault="004C2597" w:rsidP="004C2597">
      <w:pPr>
        <w:widowControl w:val="0"/>
        <w:autoSpaceDE w:val="0"/>
        <w:autoSpaceDN w:val="0"/>
        <w:adjustRightInd w:val="0"/>
        <w:spacing w:after="0" w:line="240" w:lineRule="auto"/>
        <w:ind w:firstLine="567"/>
        <w:jc w:val="both"/>
        <w:rPr>
          <w:rFonts w:ascii="Times New Roman" w:hAnsi="Times New Roman"/>
          <w:b/>
          <w:bCs/>
          <w:i/>
          <w:iCs/>
        </w:rPr>
      </w:pPr>
      <w:r w:rsidRPr="0046079C">
        <w:rPr>
          <w:rFonts w:ascii="Times New Roman" w:hAnsi="Times New Roman"/>
          <w:b/>
          <w:bCs/>
          <w:i/>
          <w:iCs/>
        </w:rPr>
        <w:t>N = Х * (14230/223957),</w:t>
      </w:r>
    </w:p>
    <w:p w:rsidR="004C2597" w:rsidRPr="0046079C" w:rsidRDefault="004C2597" w:rsidP="004C2597">
      <w:pPr>
        <w:widowControl w:val="0"/>
        <w:autoSpaceDE w:val="0"/>
        <w:autoSpaceDN w:val="0"/>
        <w:adjustRightInd w:val="0"/>
        <w:spacing w:after="0" w:line="240" w:lineRule="auto"/>
        <w:ind w:firstLine="567"/>
        <w:jc w:val="both"/>
        <w:rPr>
          <w:rFonts w:ascii="Times New Roman" w:hAnsi="Times New Roman"/>
          <w:b/>
          <w:bCs/>
          <w:i/>
          <w:iCs/>
        </w:rPr>
      </w:pPr>
      <w:proofErr w:type="gramStart"/>
      <w:r w:rsidRPr="0046079C">
        <w:rPr>
          <w:rFonts w:ascii="Times New Roman" w:hAnsi="Times New Roman"/>
          <w:b/>
          <w:bCs/>
          <w:i/>
          <w:iCs/>
        </w:rPr>
        <w:t>где</w:t>
      </w:r>
      <w:proofErr w:type="gramEnd"/>
      <w:r w:rsidRPr="0046079C">
        <w:rPr>
          <w:rFonts w:ascii="Times New Roman" w:hAnsi="Times New Roman"/>
          <w:b/>
          <w:bCs/>
          <w:i/>
          <w:iCs/>
        </w:rPr>
        <w:t xml:space="preserve"> Х - количество принадлежащих акционеру обыкновенных именных акций Общества на дату составления списка лиц, имеющих право на участие в общем собрании акционеров, на котором принято решение о размещении ценных бумаг (на дату - 26.11.2018).</w:t>
      </w:r>
    </w:p>
    <w:p w:rsidR="004C2597" w:rsidRPr="0046079C" w:rsidRDefault="004C2597" w:rsidP="004C2597">
      <w:pPr>
        <w:widowControl w:val="0"/>
        <w:autoSpaceDE w:val="0"/>
        <w:autoSpaceDN w:val="0"/>
        <w:adjustRightInd w:val="0"/>
        <w:spacing w:after="0" w:line="240" w:lineRule="auto"/>
        <w:ind w:firstLine="567"/>
        <w:jc w:val="both"/>
        <w:rPr>
          <w:rFonts w:ascii="Times New Roman" w:hAnsi="Times New Roman"/>
          <w:b/>
          <w:bCs/>
          <w:i/>
          <w:iCs/>
        </w:rPr>
      </w:pPr>
      <w:r w:rsidRPr="0046079C">
        <w:rPr>
          <w:rFonts w:ascii="Times New Roman" w:hAnsi="Times New Roman"/>
          <w:b/>
          <w:bCs/>
          <w:i/>
          <w:iCs/>
        </w:rPr>
        <w:t>14230/223957 - отношение количества размещаемых обыкновенных именных акций к количеству размещенных обыкновенных именных акций Общества;</w:t>
      </w:r>
    </w:p>
    <w:p w:rsidR="004C2597" w:rsidRPr="0046079C" w:rsidRDefault="004C2597" w:rsidP="004C2597">
      <w:pPr>
        <w:widowControl w:val="0"/>
        <w:autoSpaceDE w:val="0"/>
        <w:autoSpaceDN w:val="0"/>
        <w:adjustRightInd w:val="0"/>
        <w:spacing w:after="0" w:line="240" w:lineRule="auto"/>
        <w:ind w:firstLine="567"/>
        <w:jc w:val="both"/>
        <w:rPr>
          <w:rFonts w:ascii="Times New Roman" w:hAnsi="Times New Roman"/>
          <w:b/>
          <w:bCs/>
          <w:i/>
          <w:iCs/>
        </w:rPr>
      </w:pPr>
      <w:r w:rsidRPr="0046079C">
        <w:rPr>
          <w:rFonts w:ascii="Times New Roman" w:hAnsi="Times New Roman"/>
          <w:b/>
          <w:bCs/>
          <w:i/>
          <w:iCs/>
        </w:rPr>
        <w:t>N - максимальное количество обыкновенных именных акций, которое может быть приобретено акционером, имеющим преимущественное право приобретения дополнительных акций в течение первых 45 дней с даты начала размещения дополнительные акции.</w:t>
      </w:r>
    </w:p>
    <w:p w:rsidR="00C3202A" w:rsidRPr="00D134E5" w:rsidRDefault="004C2597" w:rsidP="00C3202A">
      <w:pPr>
        <w:widowControl w:val="0"/>
        <w:autoSpaceDE w:val="0"/>
        <w:autoSpaceDN w:val="0"/>
        <w:adjustRightInd w:val="0"/>
        <w:spacing w:after="0" w:line="240" w:lineRule="auto"/>
        <w:ind w:firstLine="567"/>
        <w:jc w:val="both"/>
        <w:rPr>
          <w:rFonts w:ascii="Times New Roman" w:hAnsi="Times New Roman"/>
          <w:b/>
          <w:bCs/>
          <w:i/>
          <w:iCs/>
        </w:rPr>
      </w:pPr>
      <w:r w:rsidRPr="0046079C">
        <w:rPr>
          <w:rFonts w:ascii="Times New Roman" w:hAnsi="Times New Roman"/>
          <w:b/>
          <w:bCs/>
          <w:i/>
          <w:iCs/>
        </w:rPr>
        <w:t xml:space="preserve">Если в результате определения максимального количества акций дополнительного выпуска, которое вправе приобрести лицо, имеющее преимущественное право их приобретения,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 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w:t>
      </w:r>
      <w:r w:rsidRPr="00D134E5">
        <w:rPr>
          <w:rFonts w:ascii="Times New Roman" w:hAnsi="Times New Roman"/>
          <w:b/>
          <w:bCs/>
          <w:i/>
          <w:iCs/>
        </w:rPr>
        <w:t>составляет. Дробные акции обращаются наравне с целыми акциями. Учет прав на дробные акции в системе ведения реестра владельцев именных ценных бумаг на лицевых счетах зарегистрированных лиц осуществляется без округления.</w:t>
      </w:r>
    </w:p>
    <w:p w:rsidR="00811528" w:rsidRPr="00811528" w:rsidRDefault="00811528" w:rsidP="00811528">
      <w:pPr>
        <w:widowControl w:val="0"/>
        <w:autoSpaceDE w:val="0"/>
        <w:autoSpaceDN w:val="0"/>
        <w:adjustRightInd w:val="0"/>
        <w:spacing w:before="20" w:after="0" w:line="240" w:lineRule="auto"/>
        <w:ind w:firstLine="567"/>
        <w:rPr>
          <w:rFonts w:ascii="Times New Roman" w:hAnsi="Times New Roman"/>
          <w:bCs/>
          <w:iCs/>
        </w:rPr>
      </w:pPr>
      <w:r w:rsidRPr="00811528">
        <w:rPr>
          <w:rFonts w:ascii="Times New Roman" w:hAnsi="Times New Roman"/>
          <w:bCs/>
          <w:iCs/>
        </w:rPr>
        <w:t>Сведения о регистраторе Общества, осуществляющего ведение реестра именных акций Общества:</w:t>
      </w:r>
      <w:r>
        <w:rPr>
          <w:rFonts w:ascii="Times New Roman" w:hAnsi="Times New Roman"/>
          <w:bCs/>
          <w:iCs/>
        </w:rPr>
        <w:t xml:space="preserve"> </w:t>
      </w:r>
      <w:r w:rsidRPr="00811528">
        <w:rPr>
          <w:rFonts w:ascii="Times New Roman" w:hAnsi="Times New Roman"/>
          <w:b/>
          <w:bCs/>
          <w:i/>
          <w:iCs/>
        </w:rPr>
        <w:t>Права владельцев на акции удостоверяются в системе ведения реестра - записями на лицевых счетах у держателя реестра (Регистратора),</w:t>
      </w:r>
      <w:bookmarkStart w:id="0" w:name="sub_2802"/>
      <w:r w:rsidRPr="00811528">
        <w:rPr>
          <w:rFonts w:ascii="Times New Roman" w:hAnsi="Times New Roman"/>
          <w:b/>
          <w:bCs/>
          <w:i/>
          <w:iCs/>
        </w:rPr>
        <w:t xml:space="preserve"> в случае учета прав на ценные бумаги в депозитарии - записями по счетам депо в депозитариях.</w:t>
      </w:r>
      <w:bookmarkEnd w:id="0"/>
    </w:p>
    <w:p w:rsidR="00811528" w:rsidRPr="00811528"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11528">
        <w:rPr>
          <w:rFonts w:ascii="Times New Roman" w:hAnsi="Times New Roman"/>
        </w:rPr>
        <w:t xml:space="preserve">Полное фирменное наименование: </w:t>
      </w:r>
      <w:r w:rsidRPr="00811528">
        <w:rPr>
          <w:rFonts w:ascii="Times New Roman" w:hAnsi="Times New Roman"/>
          <w:b/>
          <w:bCs/>
          <w:i/>
          <w:iCs/>
        </w:rPr>
        <w:t>Акционерное общество «Специализированный регистратор — Держатель реестров акционеров газовой промышленности» АО «ДРАГА»</w:t>
      </w:r>
    </w:p>
    <w:p w:rsidR="00811528" w:rsidRPr="008E166A"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Сокращенное наименование: </w:t>
      </w:r>
      <w:r w:rsidRPr="008E166A">
        <w:rPr>
          <w:rFonts w:ascii="Times New Roman" w:hAnsi="Times New Roman"/>
          <w:b/>
          <w:bCs/>
          <w:i/>
          <w:iCs/>
        </w:rPr>
        <w:t>АО «ДРАГА» (Регистратор)</w:t>
      </w:r>
    </w:p>
    <w:p w:rsidR="00811528" w:rsidRPr="008E166A"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Место нахождения: </w:t>
      </w:r>
      <w:r w:rsidRPr="008E166A">
        <w:rPr>
          <w:rFonts w:ascii="Times New Roman" w:hAnsi="Times New Roman"/>
          <w:b/>
          <w:bCs/>
          <w:i/>
          <w:iCs/>
        </w:rPr>
        <w:t>117420, Москва, ул. Новочеремушкинская, д. 71/32</w:t>
      </w:r>
    </w:p>
    <w:p w:rsidR="00811528" w:rsidRPr="008E166A" w:rsidRDefault="00811528" w:rsidP="00811528">
      <w:pPr>
        <w:widowControl w:val="0"/>
        <w:autoSpaceDE w:val="0"/>
        <w:autoSpaceDN w:val="0"/>
        <w:adjustRightInd w:val="0"/>
        <w:spacing w:before="60" w:after="0" w:line="240" w:lineRule="auto"/>
        <w:ind w:firstLine="567"/>
        <w:rPr>
          <w:rFonts w:ascii="Times New Roman" w:hAnsi="Times New Roman"/>
        </w:rPr>
      </w:pPr>
      <w:r w:rsidRPr="008E166A">
        <w:rPr>
          <w:rFonts w:ascii="Times New Roman" w:hAnsi="Times New Roman"/>
        </w:rPr>
        <w:t>Данные о лицензии на осуществление деятельности по ведению реестра:</w:t>
      </w:r>
    </w:p>
    <w:p w:rsidR="00811528" w:rsidRPr="008E166A"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Номер лицензии: </w:t>
      </w:r>
      <w:r w:rsidRPr="008E166A">
        <w:rPr>
          <w:rFonts w:ascii="Times New Roman" w:hAnsi="Times New Roman"/>
          <w:b/>
          <w:bCs/>
          <w:i/>
          <w:iCs/>
        </w:rPr>
        <w:t>10-000-1-00291</w:t>
      </w:r>
    </w:p>
    <w:p w:rsidR="00811528" w:rsidRPr="008E166A"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Дата выдачи лицензии: </w:t>
      </w:r>
      <w:r w:rsidRPr="008E166A">
        <w:rPr>
          <w:rFonts w:ascii="Times New Roman" w:hAnsi="Times New Roman"/>
          <w:b/>
          <w:bCs/>
          <w:i/>
          <w:iCs/>
        </w:rPr>
        <w:t>26.12.2003</w:t>
      </w:r>
    </w:p>
    <w:p w:rsidR="00811528" w:rsidRPr="008E166A" w:rsidRDefault="00811528" w:rsidP="00811528">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Орган, выдавший лицензию: </w:t>
      </w:r>
      <w:r w:rsidRPr="008E166A">
        <w:rPr>
          <w:rFonts w:ascii="Times New Roman" w:hAnsi="Times New Roman"/>
          <w:b/>
          <w:bCs/>
          <w:i/>
          <w:iCs/>
        </w:rPr>
        <w:t>ФКЦБ России</w:t>
      </w:r>
    </w:p>
    <w:p w:rsidR="00D134E5" w:rsidRPr="008E166A" w:rsidRDefault="00811528" w:rsidP="008E166A">
      <w:pPr>
        <w:widowControl w:val="0"/>
        <w:autoSpaceDE w:val="0"/>
        <w:autoSpaceDN w:val="0"/>
        <w:adjustRightInd w:val="0"/>
        <w:spacing w:before="20" w:after="0" w:line="240" w:lineRule="auto"/>
        <w:ind w:firstLine="567"/>
        <w:rPr>
          <w:rFonts w:ascii="Times New Roman" w:hAnsi="Times New Roman"/>
          <w:b/>
          <w:bCs/>
          <w:i/>
          <w:iCs/>
        </w:rPr>
      </w:pPr>
      <w:r w:rsidRPr="008E166A">
        <w:rPr>
          <w:rFonts w:ascii="Times New Roman" w:hAnsi="Times New Roman"/>
        </w:rPr>
        <w:t xml:space="preserve">Срок действия лицензии: </w:t>
      </w:r>
      <w:r w:rsidRPr="008E166A">
        <w:rPr>
          <w:rFonts w:ascii="Times New Roman" w:hAnsi="Times New Roman"/>
          <w:b/>
          <w:bCs/>
          <w:i/>
          <w:iCs/>
        </w:rPr>
        <w:t>без окончания срока действия</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rPr>
      </w:pPr>
      <w:r w:rsidRPr="00C3202A">
        <w:rPr>
          <w:rFonts w:ascii="Times New Roman" w:hAnsi="Times New Roman"/>
        </w:rPr>
        <w:t xml:space="preserve">Срок действия указанного преимущественного права: </w:t>
      </w:r>
      <w:r w:rsidRPr="00C3202A">
        <w:rPr>
          <w:rFonts w:ascii="Times New Roman" w:hAnsi="Times New Roman"/>
          <w:b/>
          <w:bCs/>
          <w:i/>
          <w:iCs/>
        </w:rPr>
        <w:t>45 (сорок пять) дней с даты начала размещения дополнительных акций.</w:t>
      </w:r>
    </w:p>
    <w:p w:rsidR="00C3202A" w:rsidRPr="00C3202A" w:rsidRDefault="00C3202A" w:rsidP="00C3202A">
      <w:pPr>
        <w:widowControl w:val="0"/>
        <w:autoSpaceDE w:val="0"/>
        <w:autoSpaceDN w:val="0"/>
        <w:adjustRightInd w:val="0"/>
        <w:spacing w:before="20" w:after="0" w:line="240" w:lineRule="auto"/>
        <w:ind w:firstLine="567"/>
        <w:jc w:val="both"/>
        <w:rPr>
          <w:rFonts w:ascii="Times New Roman" w:hAnsi="Times New Roman"/>
          <w:b/>
          <w:bCs/>
          <w:i/>
          <w:iCs/>
        </w:rPr>
      </w:pPr>
      <w:r w:rsidRPr="00C3202A">
        <w:rPr>
          <w:rFonts w:ascii="Times New Roman" w:hAnsi="Times New Roman"/>
          <w:b/>
          <w:bCs/>
          <w:i/>
          <w:iCs/>
        </w:rPr>
        <w:lastRenderedPageBreak/>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r>
        <w:rPr>
          <w:rFonts w:ascii="Times New Roman" w:hAnsi="Times New Roman"/>
          <w:b/>
          <w:bCs/>
          <w:i/>
          <w:iCs/>
        </w:rPr>
        <w:t>.</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rPr>
      </w:pPr>
      <w:r w:rsidRPr="00C3202A">
        <w:rPr>
          <w:rFonts w:ascii="Times New Roman" w:hAnsi="Times New Roman"/>
        </w:rPr>
        <w:t xml:space="preserve">Порядок подведения итогов осуществления преимущественного права приобретения размещаемых ценных бумаг: </w:t>
      </w:r>
    </w:p>
    <w:p w:rsidR="00C3202A" w:rsidRPr="00C3202A" w:rsidRDefault="00C3202A" w:rsidP="00C3202A">
      <w:pPr>
        <w:widowControl w:val="0"/>
        <w:autoSpaceDE w:val="0"/>
        <w:autoSpaceDN w:val="0"/>
        <w:adjustRightInd w:val="0"/>
        <w:spacing w:before="20" w:after="0" w:line="240" w:lineRule="auto"/>
        <w:ind w:firstLine="567"/>
        <w:jc w:val="both"/>
        <w:rPr>
          <w:rFonts w:ascii="Times New Roman" w:hAnsi="Times New Roman"/>
          <w:b/>
          <w:bCs/>
          <w:i/>
          <w:iCs/>
        </w:rPr>
      </w:pPr>
      <w:r w:rsidRPr="00C3202A">
        <w:rPr>
          <w:rFonts w:ascii="Times New Roman" w:hAnsi="Times New Roman"/>
          <w:b/>
          <w:bCs/>
          <w:i/>
          <w:iCs/>
        </w:rPr>
        <w:t>После окончания срока размещения акций по преимущественному праву, Совет директоров Общества в срок не более 3 (трех) дней подводит итоги размещения акций по преимущественному праву и определяет количество неразмещенных акций, подлежащих размещению по закрытой подписке</w:t>
      </w:r>
      <w:r>
        <w:rPr>
          <w:rFonts w:ascii="Times New Roman" w:hAnsi="Times New Roman"/>
          <w:b/>
          <w:bCs/>
          <w:i/>
          <w:iCs/>
        </w:rPr>
        <w:t>.</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rPr>
      </w:pPr>
      <w:r w:rsidRPr="00C3202A">
        <w:rPr>
          <w:rFonts w:ascii="Times New Roman" w:hAnsi="Times New Roman"/>
        </w:rPr>
        <w:t xml:space="preserve">Порядок раскрытия информации об итогах осуществления преимущественного права приобретения размещаемых ценных бумаг: </w:t>
      </w:r>
    </w:p>
    <w:p w:rsidR="00C3202A" w:rsidRDefault="00C3202A" w:rsidP="00C3202A">
      <w:pPr>
        <w:widowControl w:val="0"/>
        <w:autoSpaceDE w:val="0"/>
        <w:autoSpaceDN w:val="0"/>
        <w:adjustRightInd w:val="0"/>
        <w:spacing w:before="20" w:after="0" w:line="240" w:lineRule="auto"/>
        <w:ind w:firstLine="567"/>
        <w:jc w:val="both"/>
        <w:rPr>
          <w:rFonts w:ascii="Times New Roman" w:hAnsi="Times New Roman"/>
          <w:b/>
          <w:bCs/>
          <w:i/>
          <w:iCs/>
        </w:rPr>
      </w:pPr>
      <w:r w:rsidRPr="00C3202A">
        <w:rPr>
          <w:rFonts w:ascii="Times New Roman" w:hAnsi="Times New Roman"/>
          <w:b/>
          <w:bCs/>
          <w:i/>
          <w:iCs/>
        </w:rPr>
        <w:t>После подведения Советом директоров итогов осуществления преимущественного права приобретения дополнительных акций Общество в течение 2 (двух) дней публикует отчет о подведении итогов осуществления преимущественного права на сайте www.gazdv.ru в информаци</w:t>
      </w:r>
      <w:r w:rsidR="008E166A">
        <w:rPr>
          <w:rFonts w:ascii="Times New Roman" w:hAnsi="Times New Roman"/>
          <w:b/>
          <w:bCs/>
          <w:i/>
          <w:iCs/>
        </w:rPr>
        <w:t>онно телекоммуникационной сети «</w:t>
      </w:r>
      <w:r w:rsidRPr="00C3202A">
        <w:rPr>
          <w:rFonts w:ascii="Times New Roman" w:hAnsi="Times New Roman"/>
          <w:b/>
          <w:bCs/>
          <w:i/>
          <w:iCs/>
        </w:rPr>
        <w:t>Инте</w:t>
      </w:r>
      <w:r w:rsidR="008E166A">
        <w:rPr>
          <w:rFonts w:ascii="Times New Roman" w:hAnsi="Times New Roman"/>
          <w:b/>
          <w:bCs/>
          <w:i/>
          <w:iCs/>
        </w:rPr>
        <w:t>рнет»</w:t>
      </w:r>
      <w:r>
        <w:rPr>
          <w:rFonts w:ascii="Times New Roman" w:hAnsi="Times New Roman"/>
          <w:b/>
          <w:bCs/>
          <w:i/>
          <w:iCs/>
        </w:rPr>
        <w:t>.</w:t>
      </w:r>
    </w:p>
    <w:p w:rsidR="00C3202A" w:rsidRPr="00C3202A" w:rsidRDefault="00C3202A" w:rsidP="00C3202A">
      <w:pPr>
        <w:widowControl w:val="0"/>
        <w:autoSpaceDE w:val="0"/>
        <w:autoSpaceDN w:val="0"/>
        <w:adjustRightInd w:val="0"/>
        <w:spacing w:before="60" w:after="0" w:line="240" w:lineRule="auto"/>
        <w:ind w:firstLine="567"/>
        <w:rPr>
          <w:rFonts w:ascii="Times New Roman" w:hAnsi="Times New Roman"/>
        </w:rPr>
      </w:pPr>
      <w:r w:rsidRPr="00C3202A">
        <w:rPr>
          <w:rFonts w:ascii="Times New Roman" w:hAnsi="Times New Roman"/>
        </w:rPr>
        <w:t>Сведения о кредитной организации:</w:t>
      </w:r>
    </w:p>
    <w:p w:rsidR="00C3202A" w:rsidRPr="00C3202A" w:rsidRDefault="00C3202A" w:rsidP="00C3202A">
      <w:pPr>
        <w:widowControl w:val="0"/>
        <w:autoSpaceDE w:val="0"/>
        <w:autoSpaceDN w:val="0"/>
        <w:adjustRightInd w:val="0"/>
        <w:spacing w:before="20" w:after="0" w:line="240" w:lineRule="auto"/>
        <w:ind w:firstLine="567"/>
        <w:jc w:val="both"/>
        <w:rPr>
          <w:rFonts w:ascii="Times New Roman" w:hAnsi="Times New Roman"/>
          <w:b/>
          <w:i/>
        </w:rPr>
      </w:pPr>
      <w:r w:rsidRPr="00C3202A">
        <w:rPr>
          <w:rFonts w:ascii="Times New Roman" w:hAnsi="Times New Roman"/>
        </w:rPr>
        <w:t>Полное фирменное наименование</w:t>
      </w:r>
      <w:r w:rsidRPr="00C3202A">
        <w:rPr>
          <w:rFonts w:ascii="Times New Roman" w:hAnsi="Times New Roman"/>
          <w:b/>
        </w:rPr>
        <w:t>: А</w:t>
      </w:r>
      <w:r w:rsidRPr="00C3202A">
        <w:rPr>
          <w:rFonts w:ascii="Times New Roman" w:hAnsi="Times New Roman"/>
          <w:b/>
          <w:i/>
          <w:iCs/>
        </w:rPr>
        <w:t xml:space="preserve">кционерное общество «Акционерный Банк «РОССИЯ» </w:t>
      </w:r>
      <w:r w:rsidRPr="00C3202A">
        <w:rPr>
          <w:rFonts w:ascii="Times New Roman" w:hAnsi="Times New Roman"/>
          <w:b/>
        </w:rPr>
        <w:t xml:space="preserve">в </w:t>
      </w:r>
      <w:r w:rsidRPr="00C3202A">
        <w:rPr>
          <w:rFonts w:ascii="Times New Roman" w:hAnsi="Times New Roman"/>
          <w:b/>
          <w:i/>
        </w:rPr>
        <w:t>Центральном филиале г. Москва</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rPr>
      </w:pPr>
      <w:r w:rsidRPr="00C3202A">
        <w:rPr>
          <w:rFonts w:ascii="Times New Roman" w:hAnsi="Times New Roman"/>
        </w:rPr>
        <w:t>Сокращенное фирменное наименование</w:t>
      </w:r>
      <w:r w:rsidRPr="00C3202A">
        <w:rPr>
          <w:rFonts w:ascii="Times New Roman" w:hAnsi="Times New Roman"/>
          <w:i/>
        </w:rPr>
        <w:t xml:space="preserve">: </w:t>
      </w:r>
      <w:r w:rsidRPr="00C3202A">
        <w:rPr>
          <w:rFonts w:ascii="Times New Roman" w:hAnsi="Times New Roman"/>
          <w:b/>
          <w:i/>
          <w:iCs/>
        </w:rPr>
        <w:t>АО «АБ «РОССИЯ»</w:t>
      </w:r>
    </w:p>
    <w:p w:rsidR="00C3202A" w:rsidRPr="00D134E5" w:rsidRDefault="00C3202A" w:rsidP="00D134E5">
      <w:pPr>
        <w:widowControl w:val="0"/>
        <w:autoSpaceDE w:val="0"/>
        <w:autoSpaceDN w:val="0"/>
        <w:adjustRightInd w:val="0"/>
        <w:spacing w:before="20" w:after="0" w:line="240" w:lineRule="auto"/>
        <w:ind w:firstLine="567"/>
        <w:rPr>
          <w:rFonts w:ascii="Times New Roman" w:hAnsi="Times New Roman"/>
          <w:b/>
          <w:i/>
        </w:rPr>
      </w:pPr>
      <w:r w:rsidRPr="00C3202A">
        <w:rPr>
          <w:rFonts w:ascii="Times New Roman" w:hAnsi="Times New Roman"/>
        </w:rPr>
        <w:t xml:space="preserve">Место нахождения: </w:t>
      </w:r>
      <w:r w:rsidRPr="00C3202A">
        <w:rPr>
          <w:rFonts w:ascii="Times New Roman" w:hAnsi="Times New Roman"/>
          <w:b/>
          <w:i/>
        </w:rPr>
        <w:t xml:space="preserve">Россия, город Москва, 108814, п. </w:t>
      </w:r>
      <w:proofErr w:type="spellStart"/>
      <w:r w:rsidRPr="00C3202A">
        <w:rPr>
          <w:rFonts w:ascii="Times New Roman" w:hAnsi="Times New Roman"/>
          <w:b/>
          <w:i/>
        </w:rPr>
        <w:t>Сосенское</w:t>
      </w:r>
      <w:proofErr w:type="spellEnd"/>
      <w:r w:rsidRPr="00C3202A">
        <w:rPr>
          <w:rFonts w:ascii="Times New Roman" w:hAnsi="Times New Roman"/>
          <w:b/>
          <w:i/>
        </w:rPr>
        <w:t>, пос. Газопровод, 101, кор. 5</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rPr>
      </w:pPr>
      <w:r w:rsidRPr="00C3202A">
        <w:rPr>
          <w:rFonts w:ascii="Times New Roman" w:hAnsi="Times New Roman"/>
        </w:rPr>
        <w:t xml:space="preserve">Банковские реквизиты счетов, на которые должны перечисляться денежные средства, поступающие в оплату ценных бумаг: </w:t>
      </w:r>
    </w:p>
    <w:p w:rsidR="00C3202A" w:rsidRPr="00C3202A" w:rsidRDefault="00C3202A" w:rsidP="00C3202A">
      <w:pPr>
        <w:widowControl w:val="0"/>
        <w:autoSpaceDE w:val="0"/>
        <w:autoSpaceDN w:val="0"/>
        <w:adjustRightInd w:val="0"/>
        <w:spacing w:before="20" w:after="0" w:line="240" w:lineRule="auto"/>
        <w:ind w:firstLine="567"/>
        <w:rPr>
          <w:rFonts w:ascii="Times New Roman" w:hAnsi="Times New Roman"/>
          <w:b/>
          <w:bCs/>
          <w:i/>
          <w:iCs/>
        </w:rPr>
      </w:pPr>
      <w:r w:rsidRPr="00C3202A">
        <w:rPr>
          <w:rFonts w:ascii="Times New Roman" w:hAnsi="Times New Roman"/>
          <w:b/>
          <w:bCs/>
          <w:i/>
          <w:iCs/>
        </w:rPr>
        <w:t xml:space="preserve">Расчетный счет: </w:t>
      </w:r>
      <w:r w:rsidRPr="00C3202A">
        <w:rPr>
          <w:rFonts w:ascii="Times New Roman" w:hAnsi="Times New Roman"/>
          <w:b/>
        </w:rPr>
        <w:t>40702810300010006482</w:t>
      </w:r>
    </w:p>
    <w:p w:rsidR="00C3202A" w:rsidRPr="00C3202A" w:rsidRDefault="00C3202A" w:rsidP="00C3202A">
      <w:pPr>
        <w:widowControl w:val="0"/>
        <w:autoSpaceDE w:val="0"/>
        <w:autoSpaceDN w:val="0"/>
        <w:adjustRightInd w:val="0"/>
        <w:spacing w:after="0" w:line="240" w:lineRule="auto"/>
        <w:ind w:firstLine="567"/>
        <w:rPr>
          <w:rFonts w:ascii="Times New Roman" w:hAnsi="Times New Roman"/>
          <w:b/>
          <w:bCs/>
          <w:i/>
          <w:iCs/>
        </w:rPr>
      </w:pPr>
      <w:r w:rsidRPr="00C3202A">
        <w:rPr>
          <w:rFonts w:ascii="Times New Roman" w:hAnsi="Times New Roman"/>
          <w:b/>
          <w:bCs/>
          <w:i/>
          <w:iCs/>
        </w:rPr>
        <w:t xml:space="preserve">Корреспондентский счет: </w:t>
      </w:r>
      <w:r w:rsidRPr="00C3202A">
        <w:rPr>
          <w:rFonts w:ascii="Times New Roman" w:hAnsi="Times New Roman"/>
          <w:b/>
        </w:rPr>
        <w:t>30101810145250000220</w:t>
      </w:r>
    </w:p>
    <w:p w:rsidR="00C3202A" w:rsidRPr="00C3202A" w:rsidRDefault="00C3202A" w:rsidP="00C3202A">
      <w:pPr>
        <w:widowControl w:val="0"/>
        <w:autoSpaceDE w:val="0"/>
        <w:autoSpaceDN w:val="0"/>
        <w:adjustRightInd w:val="0"/>
        <w:spacing w:after="0" w:line="240" w:lineRule="auto"/>
        <w:ind w:firstLine="567"/>
        <w:rPr>
          <w:rFonts w:ascii="Times New Roman" w:hAnsi="Times New Roman"/>
          <w:b/>
          <w:bCs/>
          <w:i/>
          <w:iCs/>
        </w:rPr>
      </w:pPr>
      <w:r w:rsidRPr="00C3202A">
        <w:rPr>
          <w:rFonts w:ascii="Times New Roman" w:hAnsi="Times New Roman"/>
          <w:b/>
          <w:bCs/>
          <w:i/>
          <w:iCs/>
        </w:rPr>
        <w:t xml:space="preserve">БИК: </w:t>
      </w:r>
      <w:r w:rsidRPr="00C3202A">
        <w:rPr>
          <w:rFonts w:ascii="Times New Roman" w:hAnsi="Times New Roman"/>
          <w:b/>
        </w:rPr>
        <w:t>044525220</w:t>
      </w:r>
    </w:p>
    <w:p w:rsidR="00C3202A" w:rsidRPr="00C3202A" w:rsidRDefault="00C3202A" w:rsidP="00C3202A">
      <w:pPr>
        <w:widowControl w:val="0"/>
        <w:autoSpaceDE w:val="0"/>
        <w:autoSpaceDN w:val="0"/>
        <w:adjustRightInd w:val="0"/>
        <w:spacing w:after="0" w:line="240" w:lineRule="auto"/>
        <w:ind w:firstLine="567"/>
        <w:rPr>
          <w:rFonts w:ascii="Times New Roman" w:hAnsi="Times New Roman"/>
          <w:b/>
          <w:bCs/>
          <w:i/>
          <w:iCs/>
        </w:rPr>
      </w:pPr>
      <w:r w:rsidRPr="00C3202A">
        <w:rPr>
          <w:rFonts w:ascii="Times New Roman" w:hAnsi="Times New Roman"/>
          <w:b/>
          <w:bCs/>
          <w:i/>
          <w:iCs/>
        </w:rPr>
        <w:t>Владелец счета: Акционерное общество "Газпром газораспределение Дальний Восток"</w:t>
      </w:r>
    </w:p>
    <w:p w:rsidR="00C3202A" w:rsidRPr="00C3202A" w:rsidRDefault="00C3202A" w:rsidP="00C3202A">
      <w:pPr>
        <w:widowControl w:val="0"/>
        <w:autoSpaceDE w:val="0"/>
        <w:autoSpaceDN w:val="0"/>
        <w:adjustRightInd w:val="0"/>
        <w:spacing w:after="0" w:line="240" w:lineRule="auto"/>
        <w:ind w:firstLine="567"/>
        <w:rPr>
          <w:rFonts w:ascii="Times New Roman" w:hAnsi="Times New Roman"/>
          <w:b/>
          <w:bCs/>
          <w:i/>
          <w:iCs/>
        </w:rPr>
      </w:pPr>
      <w:r w:rsidRPr="00C3202A">
        <w:rPr>
          <w:rFonts w:ascii="Times New Roman" w:hAnsi="Times New Roman"/>
          <w:b/>
          <w:bCs/>
          <w:i/>
          <w:iCs/>
        </w:rPr>
        <w:t>ИНН/КПП владельца счета: 2722010548/272201001</w:t>
      </w:r>
    </w:p>
    <w:p w:rsidR="00C3202A" w:rsidRDefault="00C3202A" w:rsidP="000337F2">
      <w:pPr>
        <w:widowControl w:val="0"/>
        <w:autoSpaceDE w:val="0"/>
        <w:autoSpaceDN w:val="0"/>
        <w:adjustRightInd w:val="0"/>
        <w:spacing w:after="0" w:line="240" w:lineRule="auto"/>
        <w:ind w:firstLine="567"/>
        <w:jc w:val="both"/>
        <w:rPr>
          <w:rFonts w:ascii="Times New Roman" w:hAnsi="Times New Roman"/>
          <w:b/>
          <w:bCs/>
          <w:i/>
          <w:iCs/>
          <w:sz w:val="24"/>
          <w:szCs w:val="24"/>
        </w:rPr>
      </w:pPr>
    </w:p>
    <w:p w:rsidR="00303719" w:rsidRPr="007E7169" w:rsidRDefault="008D3780" w:rsidP="007E7169">
      <w:pPr>
        <w:widowControl w:val="0"/>
        <w:autoSpaceDE w:val="0"/>
        <w:autoSpaceDN w:val="0"/>
        <w:adjustRightInd w:val="0"/>
        <w:spacing w:after="0" w:line="240" w:lineRule="auto"/>
        <w:ind w:firstLine="567"/>
        <w:jc w:val="both"/>
        <w:rPr>
          <w:rFonts w:ascii="Times New Roman" w:hAnsi="Times New Roman"/>
          <w:b/>
          <w:bCs/>
          <w:i/>
          <w:iCs/>
        </w:rPr>
      </w:pPr>
      <w:r w:rsidRPr="007E7169">
        <w:rPr>
          <w:rFonts w:ascii="Times New Roman" w:hAnsi="Times New Roman"/>
          <w:b/>
          <w:bCs/>
          <w:i/>
          <w:iCs/>
        </w:rPr>
        <w:t>По всем вопросам связанным с реализацией преимущественного</w:t>
      </w:r>
      <w:r w:rsidR="000337F2" w:rsidRPr="007E7169">
        <w:rPr>
          <w:rFonts w:ascii="Times New Roman" w:hAnsi="Times New Roman"/>
          <w:b/>
          <w:bCs/>
          <w:i/>
          <w:iCs/>
        </w:rPr>
        <w:t xml:space="preserve"> права </w:t>
      </w:r>
      <w:r w:rsidRPr="007E7169">
        <w:rPr>
          <w:rFonts w:ascii="Times New Roman" w:hAnsi="Times New Roman"/>
          <w:b/>
          <w:bCs/>
          <w:i/>
          <w:iCs/>
        </w:rPr>
        <w:t xml:space="preserve">приобретения акций, просим обращаться в Общество в рабочие дни с 10-00 до 17-00 </w:t>
      </w:r>
      <w:r w:rsidR="007E7169">
        <w:rPr>
          <w:rFonts w:ascii="Times New Roman" w:hAnsi="Times New Roman"/>
          <w:b/>
          <w:bCs/>
          <w:i/>
          <w:iCs/>
        </w:rPr>
        <w:t xml:space="preserve">(обеденный перерыв                                               с 12-00 до 13-00) </w:t>
      </w:r>
      <w:r w:rsidRPr="007E7169">
        <w:rPr>
          <w:rFonts w:ascii="Times New Roman" w:hAnsi="Times New Roman"/>
          <w:b/>
          <w:bCs/>
          <w:i/>
          <w:iCs/>
        </w:rPr>
        <w:t>по телефону +7 (4212) 41-74-14.</w:t>
      </w:r>
    </w:p>
    <w:p w:rsidR="008D3780" w:rsidRDefault="008D3780" w:rsidP="00C3202A">
      <w:pPr>
        <w:widowControl w:val="0"/>
        <w:autoSpaceDE w:val="0"/>
        <w:autoSpaceDN w:val="0"/>
        <w:adjustRightInd w:val="0"/>
        <w:spacing w:after="0" w:line="240" w:lineRule="auto"/>
        <w:ind w:firstLine="567"/>
        <w:rPr>
          <w:rFonts w:ascii="Times New Roman" w:hAnsi="Times New Roman"/>
          <w:b/>
          <w:bCs/>
          <w:i/>
          <w:iCs/>
          <w:sz w:val="24"/>
          <w:szCs w:val="24"/>
        </w:rPr>
      </w:pPr>
    </w:p>
    <w:p w:rsidR="008D3780" w:rsidRDefault="008D3780" w:rsidP="00C3202A">
      <w:pPr>
        <w:widowControl w:val="0"/>
        <w:autoSpaceDE w:val="0"/>
        <w:autoSpaceDN w:val="0"/>
        <w:adjustRightInd w:val="0"/>
        <w:spacing w:after="0" w:line="240" w:lineRule="auto"/>
        <w:ind w:firstLine="567"/>
        <w:rPr>
          <w:rFonts w:ascii="Times New Roman" w:hAnsi="Times New Roman"/>
          <w:b/>
          <w:bCs/>
          <w:i/>
          <w:iCs/>
          <w:sz w:val="24"/>
          <w:szCs w:val="24"/>
        </w:rPr>
      </w:pPr>
    </w:p>
    <w:p w:rsidR="008D3780" w:rsidRDefault="00303719" w:rsidP="008D3780">
      <w:pPr>
        <w:widowControl w:val="0"/>
        <w:tabs>
          <w:tab w:val="left" w:pos="6424"/>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 xml:space="preserve">«28» июня 2019 </w:t>
      </w:r>
    </w:p>
    <w:p w:rsidR="008D3780" w:rsidRDefault="008D3780" w:rsidP="008D3780">
      <w:pPr>
        <w:widowControl w:val="0"/>
        <w:tabs>
          <w:tab w:val="left" w:pos="6424"/>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ab/>
      </w:r>
    </w:p>
    <w:p w:rsidR="008D3780" w:rsidRDefault="008D3780" w:rsidP="008D3780">
      <w:pPr>
        <w:widowControl w:val="0"/>
        <w:tabs>
          <w:tab w:val="left" w:pos="6424"/>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Генеральный директор</w:t>
      </w:r>
      <w:r>
        <w:rPr>
          <w:rFonts w:ascii="Times New Roman" w:hAnsi="Times New Roman"/>
          <w:b/>
          <w:bCs/>
          <w:i/>
          <w:iCs/>
          <w:sz w:val="24"/>
          <w:szCs w:val="24"/>
        </w:rPr>
        <w:tab/>
        <w:t xml:space="preserve">                </w:t>
      </w:r>
    </w:p>
    <w:p w:rsidR="008D3780" w:rsidRDefault="008D3780" w:rsidP="008D3780">
      <w:pPr>
        <w:widowControl w:val="0"/>
        <w:tabs>
          <w:tab w:val="left" w:pos="6424"/>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АО «Газпром газораспределение</w:t>
      </w:r>
      <w:bookmarkStart w:id="1" w:name="_GoBack"/>
      <w:bookmarkEnd w:id="1"/>
    </w:p>
    <w:p w:rsidR="008D3780" w:rsidRDefault="008D3780" w:rsidP="008D3780">
      <w:pPr>
        <w:widowControl w:val="0"/>
        <w:tabs>
          <w:tab w:val="left" w:pos="6424"/>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 xml:space="preserve">Дальний Восток» </w:t>
      </w:r>
      <w:r>
        <w:rPr>
          <w:rFonts w:ascii="Times New Roman" w:hAnsi="Times New Roman"/>
          <w:b/>
          <w:bCs/>
          <w:i/>
          <w:iCs/>
          <w:sz w:val="24"/>
          <w:szCs w:val="24"/>
        </w:rPr>
        <w:tab/>
        <w:t xml:space="preserve">                      Г.В. Шперлинг</w:t>
      </w:r>
    </w:p>
    <w:p w:rsidR="008D3780" w:rsidRDefault="008D3780" w:rsidP="008D3780">
      <w:pPr>
        <w:widowControl w:val="0"/>
        <w:tabs>
          <w:tab w:val="left" w:pos="6987"/>
        </w:tabs>
        <w:autoSpaceDE w:val="0"/>
        <w:autoSpaceDN w:val="0"/>
        <w:adjustRightInd w:val="0"/>
        <w:spacing w:after="0" w:line="240" w:lineRule="auto"/>
        <w:ind w:firstLine="567"/>
        <w:rPr>
          <w:rFonts w:ascii="Times New Roman" w:hAnsi="Times New Roman"/>
          <w:b/>
          <w:bCs/>
          <w:i/>
          <w:iCs/>
          <w:sz w:val="24"/>
          <w:szCs w:val="24"/>
        </w:rPr>
      </w:pPr>
    </w:p>
    <w:p w:rsidR="008D3780" w:rsidRDefault="008D3780" w:rsidP="001D00C5">
      <w:pPr>
        <w:widowControl w:val="0"/>
        <w:tabs>
          <w:tab w:val="left" w:pos="6349"/>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 xml:space="preserve">  </w:t>
      </w:r>
    </w:p>
    <w:p w:rsidR="008D3780" w:rsidRDefault="008D3780" w:rsidP="001D00C5">
      <w:pPr>
        <w:widowControl w:val="0"/>
        <w:tabs>
          <w:tab w:val="left" w:pos="6349"/>
        </w:tabs>
        <w:autoSpaceDE w:val="0"/>
        <w:autoSpaceDN w:val="0"/>
        <w:adjustRightInd w:val="0"/>
        <w:spacing w:after="0" w:line="240" w:lineRule="auto"/>
        <w:ind w:firstLine="567"/>
        <w:rPr>
          <w:rFonts w:ascii="Times New Roman" w:hAnsi="Times New Roman"/>
          <w:b/>
          <w:bCs/>
          <w:i/>
          <w:iCs/>
          <w:sz w:val="24"/>
          <w:szCs w:val="24"/>
        </w:rPr>
      </w:pPr>
    </w:p>
    <w:p w:rsidR="00303719" w:rsidRPr="001609AB" w:rsidRDefault="001D00C5" w:rsidP="001D00C5">
      <w:pPr>
        <w:widowControl w:val="0"/>
        <w:tabs>
          <w:tab w:val="left" w:pos="6349"/>
        </w:tabs>
        <w:autoSpaceDE w:val="0"/>
        <w:autoSpaceDN w:val="0"/>
        <w:adjustRightInd w:val="0"/>
        <w:spacing w:after="0" w:line="240" w:lineRule="auto"/>
        <w:ind w:firstLine="567"/>
        <w:rPr>
          <w:rFonts w:ascii="Times New Roman" w:hAnsi="Times New Roman"/>
          <w:b/>
          <w:bCs/>
          <w:i/>
          <w:iCs/>
          <w:sz w:val="24"/>
          <w:szCs w:val="24"/>
        </w:rPr>
      </w:pPr>
      <w:r>
        <w:rPr>
          <w:rFonts w:ascii="Times New Roman" w:hAnsi="Times New Roman"/>
          <w:b/>
          <w:bCs/>
          <w:i/>
          <w:iCs/>
          <w:sz w:val="24"/>
          <w:szCs w:val="24"/>
        </w:rPr>
        <w:tab/>
      </w:r>
    </w:p>
    <w:p w:rsidR="00491038" w:rsidRDefault="00491038" w:rsidP="00D134E5">
      <w:pPr>
        <w:widowControl w:val="0"/>
        <w:autoSpaceDE w:val="0"/>
        <w:autoSpaceDN w:val="0"/>
        <w:adjustRightInd w:val="0"/>
        <w:spacing w:after="0" w:line="240" w:lineRule="auto"/>
        <w:jc w:val="both"/>
        <w:rPr>
          <w:rFonts w:ascii="Times New Roman" w:hAnsi="Times New Roman"/>
          <w:bCs/>
          <w:iCs/>
        </w:rPr>
      </w:pPr>
    </w:p>
    <w:p w:rsidR="00491038" w:rsidRDefault="00491038" w:rsidP="004C2597">
      <w:pPr>
        <w:widowControl w:val="0"/>
        <w:autoSpaceDE w:val="0"/>
        <w:autoSpaceDN w:val="0"/>
        <w:adjustRightInd w:val="0"/>
        <w:spacing w:after="0" w:line="240" w:lineRule="auto"/>
        <w:ind w:firstLine="567"/>
        <w:jc w:val="both"/>
        <w:rPr>
          <w:rFonts w:ascii="Times New Roman" w:hAnsi="Times New Roman"/>
          <w:bCs/>
          <w:iCs/>
        </w:rPr>
      </w:pPr>
    </w:p>
    <w:p w:rsidR="00491038" w:rsidRDefault="00491038" w:rsidP="004C2597">
      <w:pPr>
        <w:widowControl w:val="0"/>
        <w:autoSpaceDE w:val="0"/>
        <w:autoSpaceDN w:val="0"/>
        <w:adjustRightInd w:val="0"/>
        <w:spacing w:after="0" w:line="240" w:lineRule="auto"/>
        <w:ind w:firstLine="567"/>
        <w:jc w:val="both"/>
        <w:rPr>
          <w:rFonts w:ascii="Times New Roman" w:hAnsi="Times New Roman"/>
          <w:bCs/>
          <w:iCs/>
        </w:rPr>
      </w:pPr>
    </w:p>
    <w:p w:rsidR="00491038" w:rsidRDefault="00491038" w:rsidP="004C2597">
      <w:pPr>
        <w:widowControl w:val="0"/>
        <w:autoSpaceDE w:val="0"/>
        <w:autoSpaceDN w:val="0"/>
        <w:adjustRightInd w:val="0"/>
        <w:spacing w:after="0" w:line="240" w:lineRule="auto"/>
        <w:ind w:firstLine="567"/>
        <w:jc w:val="both"/>
        <w:rPr>
          <w:rFonts w:ascii="Times New Roman" w:hAnsi="Times New Roman"/>
          <w:bCs/>
          <w:iCs/>
        </w:rPr>
      </w:pPr>
    </w:p>
    <w:p w:rsidR="00491038" w:rsidRDefault="00491038" w:rsidP="004C2597">
      <w:pPr>
        <w:widowControl w:val="0"/>
        <w:autoSpaceDE w:val="0"/>
        <w:autoSpaceDN w:val="0"/>
        <w:adjustRightInd w:val="0"/>
        <w:spacing w:after="0" w:line="240" w:lineRule="auto"/>
        <w:ind w:firstLine="567"/>
        <w:jc w:val="both"/>
        <w:rPr>
          <w:rFonts w:ascii="Times New Roman" w:hAnsi="Times New Roman"/>
          <w:bCs/>
          <w:iCs/>
        </w:rPr>
      </w:pPr>
    </w:p>
    <w:p w:rsidR="004C2597" w:rsidRPr="000B30B5" w:rsidRDefault="004C2597" w:rsidP="004C2597">
      <w:pPr>
        <w:widowControl w:val="0"/>
        <w:autoSpaceDE w:val="0"/>
        <w:autoSpaceDN w:val="0"/>
        <w:adjustRightInd w:val="0"/>
        <w:spacing w:after="0" w:line="240" w:lineRule="auto"/>
        <w:ind w:firstLine="567"/>
        <w:jc w:val="both"/>
        <w:rPr>
          <w:rFonts w:ascii="Times New Roman" w:hAnsi="Times New Roman"/>
          <w:bCs/>
          <w:iCs/>
        </w:rPr>
      </w:pPr>
    </w:p>
    <w:p w:rsidR="00FA3395" w:rsidRDefault="00FA3395"/>
    <w:sectPr w:rsidR="00FA3395" w:rsidSect="008D378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1E5C"/>
    <w:multiLevelType w:val="hybridMultilevel"/>
    <w:tmpl w:val="D968FEEA"/>
    <w:lvl w:ilvl="0" w:tplc="B5169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A10B70"/>
    <w:multiLevelType w:val="hybridMultilevel"/>
    <w:tmpl w:val="0A0CD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D435317"/>
    <w:multiLevelType w:val="hybridMultilevel"/>
    <w:tmpl w:val="0A0CD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A6"/>
    <w:rsid w:val="000337F2"/>
    <w:rsid w:val="0007406E"/>
    <w:rsid w:val="000B30B5"/>
    <w:rsid w:val="000F7FBE"/>
    <w:rsid w:val="00117F6B"/>
    <w:rsid w:val="00147A0F"/>
    <w:rsid w:val="001D00C5"/>
    <w:rsid w:val="0024252F"/>
    <w:rsid w:val="00303719"/>
    <w:rsid w:val="003B517F"/>
    <w:rsid w:val="003D71A2"/>
    <w:rsid w:val="0043125B"/>
    <w:rsid w:val="0046079C"/>
    <w:rsid w:val="00491038"/>
    <w:rsid w:val="004C2597"/>
    <w:rsid w:val="005070F1"/>
    <w:rsid w:val="00517370"/>
    <w:rsid w:val="00562E66"/>
    <w:rsid w:val="00587BBF"/>
    <w:rsid w:val="00605D51"/>
    <w:rsid w:val="006E3161"/>
    <w:rsid w:val="006E45BB"/>
    <w:rsid w:val="007E7169"/>
    <w:rsid w:val="00811528"/>
    <w:rsid w:val="00842D42"/>
    <w:rsid w:val="00846523"/>
    <w:rsid w:val="00865A43"/>
    <w:rsid w:val="008D3780"/>
    <w:rsid w:val="008E166A"/>
    <w:rsid w:val="009A1ACB"/>
    <w:rsid w:val="009B547F"/>
    <w:rsid w:val="00A16DE9"/>
    <w:rsid w:val="00B0458F"/>
    <w:rsid w:val="00B9159D"/>
    <w:rsid w:val="00B92DDB"/>
    <w:rsid w:val="00BA5A00"/>
    <w:rsid w:val="00BB3B9C"/>
    <w:rsid w:val="00C3202A"/>
    <w:rsid w:val="00C76D79"/>
    <w:rsid w:val="00D134E5"/>
    <w:rsid w:val="00D923A6"/>
    <w:rsid w:val="00DB7EEA"/>
    <w:rsid w:val="00FA3395"/>
    <w:rsid w:val="00FF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19B0-60D7-4EEE-9CF8-8CF26580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06E"/>
    <w:rPr>
      <w:b/>
      <w:bCs/>
    </w:rPr>
  </w:style>
  <w:style w:type="character" w:styleId="a5">
    <w:name w:val="Emphasis"/>
    <w:basedOn w:val="a0"/>
    <w:uiPriority w:val="20"/>
    <w:qFormat/>
    <w:rsid w:val="0007406E"/>
    <w:rPr>
      <w:i/>
      <w:iCs/>
    </w:rPr>
  </w:style>
  <w:style w:type="character" w:customStyle="1" w:styleId="3">
    <w:name w:val="Основной текст (3)_"/>
    <w:basedOn w:val="a0"/>
    <w:link w:val="30"/>
    <w:rsid w:val="00117F6B"/>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117F6B"/>
    <w:pPr>
      <w:widowControl w:val="0"/>
      <w:shd w:val="clear" w:color="auto" w:fill="FFFFFF"/>
      <w:spacing w:after="0" w:line="274" w:lineRule="exact"/>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B9159D"/>
    <w:rPr>
      <w:rFonts w:ascii="Times New Roman" w:eastAsia="Times New Roman" w:hAnsi="Times New Roman" w:cs="Times New Roman"/>
      <w:shd w:val="clear" w:color="auto" w:fill="FFFFFF"/>
    </w:rPr>
  </w:style>
  <w:style w:type="paragraph" w:customStyle="1" w:styleId="20">
    <w:name w:val="Основной текст (2)"/>
    <w:basedOn w:val="a"/>
    <w:link w:val="2"/>
    <w:rsid w:val="00B9159D"/>
    <w:pPr>
      <w:widowControl w:val="0"/>
      <w:shd w:val="clear" w:color="auto" w:fill="FFFFFF"/>
      <w:spacing w:before="300" w:after="0" w:line="250" w:lineRule="exact"/>
      <w:jc w:val="both"/>
    </w:pPr>
    <w:rPr>
      <w:rFonts w:ascii="Times New Roman" w:eastAsia="Times New Roman" w:hAnsi="Times New Roman" w:cs="Times New Roman"/>
    </w:rPr>
  </w:style>
  <w:style w:type="paragraph" w:styleId="a6">
    <w:name w:val="List Paragraph"/>
    <w:basedOn w:val="a"/>
    <w:uiPriority w:val="34"/>
    <w:qFormat/>
    <w:rsid w:val="00DB7EEA"/>
    <w:pPr>
      <w:ind w:left="720"/>
      <w:contextualSpacing/>
    </w:pPr>
  </w:style>
  <w:style w:type="character" w:customStyle="1" w:styleId="blk">
    <w:name w:val="blk"/>
    <w:rsid w:val="0046079C"/>
  </w:style>
  <w:style w:type="paragraph" w:styleId="a7">
    <w:name w:val="Balloon Text"/>
    <w:basedOn w:val="a"/>
    <w:link w:val="a8"/>
    <w:uiPriority w:val="99"/>
    <w:semiHidden/>
    <w:unhideWhenUsed/>
    <w:rsid w:val="008115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55D0-A22D-4231-800F-988A563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"Хабаровсккрайгаз"</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Гридяева Екатерина Сергеевна</dc:creator>
  <cp:keywords/>
  <dc:description/>
  <cp:lastModifiedBy>Гридяева Екатерина Сергеевна</cp:lastModifiedBy>
  <cp:revision>4</cp:revision>
  <cp:lastPrinted>2019-06-28T02:49:00Z</cp:lastPrinted>
  <dcterms:created xsi:type="dcterms:W3CDTF">2019-06-28T03:23:00Z</dcterms:created>
  <dcterms:modified xsi:type="dcterms:W3CDTF">2019-07-16T23:25:00Z</dcterms:modified>
</cp:coreProperties>
</file>